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6F7" w:rsidRDefault="00FD36F7" w:rsidP="00FD36F7">
      <w:pPr>
        <w:autoSpaceDE w:val="0"/>
        <w:autoSpaceDN w:val="0"/>
        <w:adjustRightInd w:val="0"/>
        <w:rPr>
          <w:bCs/>
          <w:color w:val="auto"/>
        </w:rPr>
      </w:pPr>
    </w:p>
    <w:p w:rsidR="00FD36F7" w:rsidRDefault="00FD36F7" w:rsidP="00FD36F7">
      <w:pPr>
        <w:autoSpaceDE w:val="0"/>
        <w:autoSpaceDN w:val="0"/>
        <w:adjustRightInd w:val="0"/>
        <w:rPr>
          <w:bCs/>
          <w:color w:val="auto"/>
        </w:rPr>
      </w:pPr>
    </w:p>
    <w:p w:rsidR="00FD36F7" w:rsidRDefault="00FD36F7" w:rsidP="00FD36F7">
      <w:pPr>
        <w:autoSpaceDE w:val="0"/>
        <w:autoSpaceDN w:val="0"/>
        <w:adjustRightInd w:val="0"/>
        <w:rPr>
          <w:bCs/>
          <w:color w:val="auto"/>
        </w:rPr>
      </w:pPr>
    </w:p>
    <w:p w:rsidR="00FD36F7" w:rsidRDefault="00FD36F7" w:rsidP="00FD36F7">
      <w:pPr>
        <w:autoSpaceDE w:val="0"/>
        <w:autoSpaceDN w:val="0"/>
        <w:adjustRightInd w:val="0"/>
        <w:rPr>
          <w:bCs/>
          <w:color w:val="auto"/>
        </w:rPr>
      </w:pPr>
    </w:p>
    <w:p w:rsidR="00FD36F7" w:rsidRDefault="00FD36F7" w:rsidP="00FD36F7">
      <w:pPr>
        <w:autoSpaceDE w:val="0"/>
        <w:autoSpaceDN w:val="0"/>
        <w:adjustRightInd w:val="0"/>
        <w:rPr>
          <w:bCs/>
          <w:color w:val="auto"/>
        </w:rPr>
      </w:pPr>
    </w:p>
    <w:p w:rsidR="00FD36F7" w:rsidRDefault="00FD36F7" w:rsidP="00FD36F7">
      <w:pPr>
        <w:autoSpaceDE w:val="0"/>
        <w:autoSpaceDN w:val="0"/>
        <w:adjustRightInd w:val="0"/>
        <w:rPr>
          <w:bCs/>
          <w:color w:val="auto"/>
        </w:rPr>
      </w:pPr>
    </w:p>
    <w:p w:rsidR="00FD36F7" w:rsidRDefault="00FD36F7" w:rsidP="00FD36F7">
      <w:pPr>
        <w:autoSpaceDE w:val="0"/>
        <w:autoSpaceDN w:val="0"/>
        <w:adjustRightInd w:val="0"/>
        <w:rPr>
          <w:bCs/>
          <w:color w:val="auto"/>
        </w:rPr>
      </w:pPr>
    </w:p>
    <w:p w:rsidR="00FD36F7" w:rsidRDefault="00FD36F7" w:rsidP="00FD36F7">
      <w:pPr>
        <w:autoSpaceDE w:val="0"/>
        <w:autoSpaceDN w:val="0"/>
        <w:adjustRightInd w:val="0"/>
        <w:rPr>
          <w:bCs/>
          <w:color w:val="auto"/>
        </w:rPr>
      </w:pPr>
    </w:p>
    <w:p w:rsidR="00FD36F7" w:rsidRDefault="00FD36F7" w:rsidP="00FD36F7">
      <w:pPr>
        <w:autoSpaceDE w:val="0"/>
        <w:autoSpaceDN w:val="0"/>
        <w:adjustRightInd w:val="0"/>
        <w:rPr>
          <w:bCs/>
          <w:color w:val="auto"/>
        </w:rPr>
      </w:pPr>
    </w:p>
    <w:p w:rsidR="00FD36F7" w:rsidRPr="00E47EFB" w:rsidRDefault="00FD36F7" w:rsidP="00FD36F7">
      <w:pPr>
        <w:pStyle w:val="Heading1"/>
        <w:spacing w:line="360" w:lineRule="auto"/>
        <w:ind w:left="0" w:firstLine="0"/>
        <w:jc w:val="center"/>
        <w:rPr>
          <w:b/>
          <w:sz w:val="40"/>
          <w:szCs w:val="40"/>
        </w:rPr>
      </w:pPr>
      <w:r w:rsidRPr="00E47EFB">
        <w:rPr>
          <w:b/>
          <w:sz w:val="40"/>
          <w:szCs w:val="40"/>
        </w:rPr>
        <w:t>REPUBLIC OF SOUTH AFRICA</w:t>
      </w:r>
    </w:p>
    <w:p w:rsidR="00FD36F7" w:rsidRPr="00E47EFB" w:rsidRDefault="00FD36F7" w:rsidP="00FD36F7">
      <w:pPr>
        <w:pStyle w:val="Heading1"/>
        <w:spacing w:line="360" w:lineRule="auto"/>
        <w:jc w:val="center"/>
        <w:rPr>
          <w:b/>
          <w:sz w:val="40"/>
          <w:szCs w:val="40"/>
        </w:rPr>
      </w:pPr>
    </w:p>
    <w:p w:rsidR="00FD36F7" w:rsidRDefault="00FD36F7" w:rsidP="00FD36F7">
      <w:pPr>
        <w:pStyle w:val="Heading1"/>
        <w:spacing w:line="360" w:lineRule="auto"/>
        <w:ind w:left="0" w:firstLine="0"/>
        <w:jc w:val="center"/>
        <w:rPr>
          <w:b/>
          <w:sz w:val="40"/>
          <w:szCs w:val="40"/>
        </w:rPr>
      </w:pPr>
      <w:r w:rsidRPr="00E47EFB">
        <w:rPr>
          <w:b/>
          <w:sz w:val="40"/>
          <w:szCs w:val="40"/>
        </w:rPr>
        <w:t>THE INTERNATIONAL TRADE ADMINISTRATION COMMISSIO</w:t>
      </w:r>
      <w:r>
        <w:rPr>
          <w:b/>
          <w:sz w:val="40"/>
          <w:szCs w:val="40"/>
        </w:rPr>
        <w:t>N</w:t>
      </w:r>
    </w:p>
    <w:p w:rsidR="00FD36F7" w:rsidRPr="00E47EFB" w:rsidRDefault="00FD36F7" w:rsidP="00FD36F7">
      <w:pPr>
        <w:pStyle w:val="Heading1"/>
        <w:spacing w:line="360" w:lineRule="auto"/>
        <w:ind w:left="0" w:firstLine="0"/>
        <w:jc w:val="center"/>
        <w:rPr>
          <w:b/>
          <w:sz w:val="40"/>
          <w:szCs w:val="40"/>
        </w:rPr>
      </w:pPr>
      <w:r>
        <w:rPr>
          <w:b/>
          <w:sz w:val="40"/>
          <w:szCs w:val="40"/>
        </w:rPr>
        <w:t>OF SOUTH AFRICA</w:t>
      </w:r>
    </w:p>
    <w:p w:rsidR="00FD36F7" w:rsidRDefault="00FD36F7" w:rsidP="00FD36F7">
      <w:pPr>
        <w:autoSpaceDE w:val="0"/>
        <w:autoSpaceDN w:val="0"/>
        <w:adjustRightInd w:val="0"/>
        <w:jc w:val="both"/>
        <w:rPr>
          <w:bCs/>
          <w:color w:val="auto"/>
        </w:rPr>
      </w:pPr>
    </w:p>
    <w:p w:rsidR="00FD36F7" w:rsidRDefault="00FD36F7" w:rsidP="00FD36F7">
      <w:pPr>
        <w:autoSpaceDE w:val="0"/>
        <w:autoSpaceDN w:val="0"/>
        <w:adjustRightInd w:val="0"/>
        <w:rPr>
          <w:bCs/>
          <w:color w:val="auto"/>
        </w:rPr>
      </w:pPr>
    </w:p>
    <w:p w:rsidR="00FD36F7" w:rsidRDefault="00FD36F7" w:rsidP="00FD36F7">
      <w:pPr>
        <w:autoSpaceDE w:val="0"/>
        <w:autoSpaceDN w:val="0"/>
        <w:adjustRightInd w:val="0"/>
        <w:rPr>
          <w:bCs/>
          <w:color w:val="auto"/>
        </w:rPr>
      </w:pPr>
    </w:p>
    <w:p w:rsidR="00FD36F7" w:rsidRDefault="00FD36F7" w:rsidP="00FD36F7">
      <w:pPr>
        <w:autoSpaceDE w:val="0"/>
        <w:autoSpaceDN w:val="0"/>
        <w:adjustRightInd w:val="0"/>
        <w:rPr>
          <w:bCs/>
          <w:color w:val="auto"/>
        </w:rPr>
      </w:pPr>
    </w:p>
    <w:p w:rsidR="00FD36F7" w:rsidRDefault="00FD36F7" w:rsidP="00FD36F7">
      <w:pPr>
        <w:autoSpaceDE w:val="0"/>
        <w:autoSpaceDN w:val="0"/>
        <w:adjustRightInd w:val="0"/>
        <w:rPr>
          <w:bCs/>
          <w:color w:val="auto"/>
        </w:rPr>
      </w:pPr>
    </w:p>
    <w:p w:rsidR="00FD36F7" w:rsidRDefault="00FD36F7" w:rsidP="00FD36F7">
      <w:pPr>
        <w:autoSpaceDE w:val="0"/>
        <w:autoSpaceDN w:val="0"/>
        <w:adjustRightInd w:val="0"/>
        <w:rPr>
          <w:bCs/>
          <w:color w:val="auto"/>
        </w:rPr>
      </w:pPr>
    </w:p>
    <w:p w:rsidR="00FD36F7" w:rsidRDefault="00FD36F7" w:rsidP="00FD36F7">
      <w:pPr>
        <w:autoSpaceDE w:val="0"/>
        <w:autoSpaceDN w:val="0"/>
        <w:adjustRightInd w:val="0"/>
        <w:rPr>
          <w:bCs/>
          <w:color w:val="auto"/>
        </w:rPr>
      </w:pPr>
    </w:p>
    <w:p w:rsidR="00FD36F7" w:rsidRDefault="00FD36F7" w:rsidP="00FD36F7">
      <w:pPr>
        <w:autoSpaceDE w:val="0"/>
        <w:autoSpaceDN w:val="0"/>
        <w:adjustRightInd w:val="0"/>
        <w:jc w:val="center"/>
        <w:rPr>
          <w:b/>
          <w:bCs/>
          <w:color w:val="auto"/>
          <w:sz w:val="40"/>
          <w:szCs w:val="40"/>
        </w:rPr>
      </w:pPr>
    </w:p>
    <w:p w:rsidR="00FD36F7" w:rsidRDefault="00EE18F2" w:rsidP="00FD36F7">
      <w:pPr>
        <w:autoSpaceDE w:val="0"/>
        <w:autoSpaceDN w:val="0"/>
        <w:adjustRightInd w:val="0"/>
        <w:jc w:val="center"/>
        <w:rPr>
          <w:b/>
          <w:bCs/>
          <w:color w:val="auto"/>
          <w:sz w:val="40"/>
          <w:szCs w:val="40"/>
        </w:rPr>
      </w:pPr>
      <w:r>
        <w:rPr>
          <w:b/>
          <w:bCs/>
          <w:color w:val="auto"/>
          <w:sz w:val="40"/>
          <w:szCs w:val="40"/>
        </w:rPr>
        <w:t xml:space="preserve">AMENDED </w:t>
      </w:r>
      <w:r w:rsidR="00FD36F7" w:rsidRPr="00C55F17">
        <w:rPr>
          <w:b/>
          <w:bCs/>
          <w:color w:val="auto"/>
          <w:sz w:val="40"/>
          <w:szCs w:val="40"/>
        </w:rPr>
        <w:t>APDP REGULATIONS</w:t>
      </w:r>
    </w:p>
    <w:p w:rsidR="00FD36F7" w:rsidRPr="00C55F17" w:rsidRDefault="004E58E0" w:rsidP="00FD36F7">
      <w:pPr>
        <w:autoSpaceDE w:val="0"/>
        <w:autoSpaceDN w:val="0"/>
        <w:adjustRightInd w:val="0"/>
        <w:jc w:val="center"/>
        <w:rPr>
          <w:b/>
          <w:bCs/>
          <w:color w:val="auto"/>
          <w:sz w:val="40"/>
          <w:szCs w:val="40"/>
        </w:rPr>
      </w:pPr>
      <w:r w:rsidRPr="008779EB">
        <w:rPr>
          <w:b/>
          <w:bCs/>
          <w:color w:val="auto"/>
          <w:sz w:val="40"/>
          <w:szCs w:val="40"/>
        </w:rPr>
        <w:t>05 February 2021</w:t>
      </w:r>
    </w:p>
    <w:p w:rsidR="00FD36F7" w:rsidRPr="00C55F17" w:rsidRDefault="00FD36F7" w:rsidP="00FD36F7">
      <w:pPr>
        <w:autoSpaceDE w:val="0"/>
        <w:autoSpaceDN w:val="0"/>
        <w:adjustRightInd w:val="0"/>
        <w:jc w:val="center"/>
        <w:rPr>
          <w:b/>
          <w:bCs/>
          <w:color w:val="auto"/>
          <w:sz w:val="40"/>
          <w:szCs w:val="40"/>
        </w:rPr>
      </w:pPr>
    </w:p>
    <w:p w:rsidR="00FD36F7" w:rsidRPr="00C55F17" w:rsidRDefault="00FD36F7" w:rsidP="00FD36F7">
      <w:pPr>
        <w:autoSpaceDE w:val="0"/>
        <w:autoSpaceDN w:val="0"/>
        <w:adjustRightInd w:val="0"/>
        <w:rPr>
          <w:b/>
          <w:bCs/>
          <w:color w:val="auto"/>
          <w:sz w:val="40"/>
          <w:szCs w:val="40"/>
        </w:rPr>
      </w:pPr>
    </w:p>
    <w:p w:rsidR="00FD36F7" w:rsidRDefault="00FD36F7" w:rsidP="00FD36F7">
      <w:pPr>
        <w:autoSpaceDE w:val="0"/>
        <w:autoSpaceDN w:val="0"/>
        <w:adjustRightInd w:val="0"/>
        <w:rPr>
          <w:bCs/>
          <w:color w:val="auto"/>
        </w:rPr>
      </w:pPr>
    </w:p>
    <w:p w:rsidR="00FD36F7" w:rsidRDefault="00FD36F7" w:rsidP="00FD36F7">
      <w:pPr>
        <w:autoSpaceDE w:val="0"/>
        <w:autoSpaceDN w:val="0"/>
        <w:adjustRightInd w:val="0"/>
        <w:rPr>
          <w:bCs/>
          <w:color w:val="auto"/>
        </w:rPr>
      </w:pPr>
    </w:p>
    <w:p w:rsidR="00FD36F7" w:rsidRDefault="00FD36F7" w:rsidP="00FD36F7">
      <w:pPr>
        <w:autoSpaceDE w:val="0"/>
        <w:autoSpaceDN w:val="0"/>
        <w:adjustRightInd w:val="0"/>
        <w:rPr>
          <w:bCs/>
          <w:color w:val="auto"/>
        </w:rPr>
      </w:pPr>
    </w:p>
    <w:p w:rsidR="00FD36F7" w:rsidRDefault="00FD36F7" w:rsidP="00FD36F7">
      <w:pPr>
        <w:autoSpaceDE w:val="0"/>
        <w:autoSpaceDN w:val="0"/>
        <w:adjustRightInd w:val="0"/>
        <w:rPr>
          <w:bCs/>
          <w:color w:val="auto"/>
        </w:rPr>
      </w:pPr>
    </w:p>
    <w:p w:rsidR="00FD36F7" w:rsidRDefault="00FD36F7" w:rsidP="00FD36F7">
      <w:pPr>
        <w:autoSpaceDE w:val="0"/>
        <w:autoSpaceDN w:val="0"/>
        <w:adjustRightInd w:val="0"/>
        <w:rPr>
          <w:bCs/>
          <w:color w:val="auto"/>
        </w:rPr>
      </w:pPr>
    </w:p>
    <w:p w:rsidR="00FD36F7" w:rsidRDefault="00FD36F7" w:rsidP="00FD36F7">
      <w:pPr>
        <w:spacing w:after="200" w:line="276" w:lineRule="auto"/>
        <w:rPr>
          <w:bCs/>
          <w:color w:val="auto"/>
        </w:rPr>
      </w:pPr>
      <w:r>
        <w:rPr>
          <w:bCs/>
          <w:color w:val="auto"/>
        </w:rPr>
        <w:br w:type="page"/>
      </w:r>
    </w:p>
    <w:p w:rsidR="00FD36F7" w:rsidRDefault="00FD36F7" w:rsidP="00FD36F7">
      <w:pPr>
        <w:spacing w:line="360" w:lineRule="auto"/>
        <w:ind w:left="360" w:hanging="360"/>
        <w:jc w:val="center"/>
        <w:rPr>
          <w:b/>
          <w:bCs/>
        </w:rPr>
      </w:pPr>
      <w:r>
        <w:rPr>
          <w:b/>
          <w:bCs/>
        </w:rPr>
        <w:lastRenderedPageBreak/>
        <w:t>TABLE OF CONTENTS</w:t>
      </w:r>
    </w:p>
    <w:p w:rsidR="00FD36F7" w:rsidRPr="006B638A" w:rsidRDefault="00FD36F7" w:rsidP="00FD36F7">
      <w:pPr>
        <w:pStyle w:val="Heading3"/>
        <w:tabs>
          <w:tab w:val="left" w:pos="7740"/>
        </w:tabs>
        <w:spacing w:after="120"/>
        <w:rPr>
          <w:color w:val="auto"/>
        </w:rPr>
      </w:pPr>
      <w:r w:rsidRPr="006B638A">
        <w:rPr>
          <w:color w:val="auto"/>
        </w:rPr>
        <w:t>Part A – Definitions</w:t>
      </w:r>
    </w:p>
    <w:p w:rsidR="00FD36F7" w:rsidRDefault="00FD36F7" w:rsidP="00FD36F7">
      <w:pPr>
        <w:numPr>
          <w:ilvl w:val="0"/>
          <w:numId w:val="1"/>
        </w:numPr>
        <w:tabs>
          <w:tab w:val="left" w:pos="1134"/>
          <w:tab w:val="left" w:pos="7920"/>
        </w:tabs>
        <w:spacing w:line="360" w:lineRule="auto"/>
        <w:jc w:val="both"/>
      </w:pPr>
      <w:r>
        <w:t>Definitions</w:t>
      </w:r>
    </w:p>
    <w:p w:rsidR="00FD36F7" w:rsidRPr="006B638A" w:rsidRDefault="00FD36F7" w:rsidP="00FD36F7">
      <w:pPr>
        <w:pStyle w:val="Heading3"/>
        <w:tabs>
          <w:tab w:val="left" w:pos="720"/>
          <w:tab w:val="left" w:pos="7920"/>
        </w:tabs>
        <w:spacing w:after="120"/>
        <w:rPr>
          <w:color w:val="auto"/>
        </w:rPr>
      </w:pPr>
      <w:r w:rsidRPr="006B638A">
        <w:rPr>
          <w:color w:val="auto"/>
        </w:rPr>
        <w:t xml:space="preserve">Part B – </w:t>
      </w:r>
      <w:r>
        <w:rPr>
          <w:color w:val="auto"/>
        </w:rPr>
        <w:t>General Provisions</w:t>
      </w:r>
    </w:p>
    <w:p w:rsidR="00FD36F7" w:rsidRPr="00AB5900" w:rsidRDefault="00FD36F7" w:rsidP="00FD36F7">
      <w:pPr>
        <w:pStyle w:val="ListParagraph"/>
        <w:numPr>
          <w:ilvl w:val="0"/>
          <w:numId w:val="1"/>
        </w:numPr>
        <w:spacing w:line="360" w:lineRule="auto"/>
        <w:jc w:val="both"/>
        <w:rPr>
          <w:rFonts w:cs="Arial"/>
          <w:lang w:val="en-CA"/>
        </w:rPr>
      </w:pPr>
      <w:r>
        <w:rPr>
          <w:rFonts w:cs="Arial"/>
          <w:lang w:val="en-CA"/>
        </w:rPr>
        <w:t>O</w:t>
      </w:r>
      <w:r w:rsidRPr="00AB5900">
        <w:rPr>
          <w:rFonts w:cs="Arial"/>
          <w:lang w:val="en-CA"/>
        </w:rPr>
        <w:t>bjective</w:t>
      </w:r>
      <w:r>
        <w:rPr>
          <w:rFonts w:cs="Arial"/>
          <w:lang w:val="en-CA"/>
        </w:rPr>
        <w:t>s</w:t>
      </w:r>
      <w:r w:rsidRPr="00AB5900">
        <w:rPr>
          <w:rFonts w:cs="Arial"/>
          <w:lang w:val="en-CA"/>
        </w:rPr>
        <w:t xml:space="preserve"> of the APDP</w:t>
      </w:r>
    </w:p>
    <w:p w:rsidR="00FD36F7" w:rsidRPr="00AB5900" w:rsidRDefault="00FD36F7" w:rsidP="00FD36F7">
      <w:pPr>
        <w:pStyle w:val="ListParagraph"/>
        <w:numPr>
          <w:ilvl w:val="0"/>
          <w:numId w:val="1"/>
        </w:numPr>
        <w:spacing w:line="360" w:lineRule="auto"/>
        <w:jc w:val="both"/>
        <w:rPr>
          <w:rFonts w:cs="Arial"/>
        </w:rPr>
      </w:pPr>
      <w:r w:rsidRPr="00AB5900">
        <w:rPr>
          <w:rFonts w:cs="Arial"/>
        </w:rPr>
        <w:t>Applicability of the Regulations</w:t>
      </w:r>
    </w:p>
    <w:p w:rsidR="00FD36F7" w:rsidRPr="001D7936" w:rsidRDefault="00FD36F7" w:rsidP="00FD36F7">
      <w:pPr>
        <w:pStyle w:val="ListParagraph"/>
        <w:numPr>
          <w:ilvl w:val="0"/>
          <w:numId w:val="1"/>
        </w:numPr>
        <w:spacing w:line="360" w:lineRule="auto"/>
        <w:jc w:val="both"/>
        <w:rPr>
          <w:rFonts w:cs="Arial"/>
          <w:lang w:val="en-CA"/>
        </w:rPr>
      </w:pPr>
      <w:r w:rsidRPr="001D7936">
        <w:rPr>
          <w:rFonts w:cs="Arial"/>
          <w:lang w:val="en-CA"/>
        </w:rPr>
        <w:t>Participation in the APDP</w:t>
      </w:r>
    </w:p>
    <w:p w:rsidR="00FD36F7" w:rsidRPr="001D7936" w:rsidRDefault="00FD36F7" w:rsidP="00FD36F7">
      <w:pPr>
        <w:pStyle w:val="ListParagraph"/>
        <w:numPr>
          <w:ilvl w:val="0"/>
          <w:numId w:val="1"/>
        </w:numPr>
        <w:spacing w:line="360" w:lineRule="auto"/>
        <w:jc w:val="both"/>
        <w:rPr>
          <w:rFonts w:cs="Arial"/>
          <w:lang w:val="en-CA"/>
        </w:rPr>
      </w:pPr>
      <w:r w:rsidRPr="001D7936">
        <w:rPr>
          <w:rFonts w:cs="Arial"/>
          <w:lang w:val="en-CA"/>
        </w:rPr>
        <w:t>Structure of the APDP</w:t>
      </w:r>
    </w:p>
    <w:p w:rsidR="00FD36F7" w:rsidRPr="00AB5900" w:rsidRDefault="00FD36F7" w:rsidP="00FD36F7">
      <w:pPr>
        <w:pStyle w:val="Heading3"/>
        <w:tabs>
          <w:tab w:val="left" w:pos="720"/>
          <w:tab w:val="left" w:pos="7920"/>
        </w:tabs>
        <w:spacing w:after="120"/>
        <w:rPr>
          <w:color w:val="auto"/>
        </w:rPr>
      </w:pPr>
      <w:r w:rsidRPr="00AB5900">
        <w:rPr>
          <w:color w:val="auto"/>
        </w:rPr>
        <w:t xml:space="preserve">Part C – </w:t>
      </w:r>
      <w:r w:rsidRPr="00AB5900">
        <w:rPr>
          <w:rFonts w:cs="Arial"/>
          <w:bCs w:val="0"/>
          <w:color w:val="auto"/>
          <w:lang w:val="en-GB"/>
        </w:rPr>
        <w:t>Production Rebate Credit Certificates</w:t>
      </w:r>
    </w:p>
    <w:p w:rsidR="00FD36F7" w:rsidRPr="00964854" w:rsidRDefault="00FD36F7" w:rsidP="00FD36F7">
      <w:pPr>
        <w:pStyle w:val="ListParagraph"/>
        <w:numPr>
          <w:ilvl w:val="0"/>
          <w:numId w:val="1"/>
        </w:numPr>
        <w:spacing w:after="120" w:line="360" w:lineRule="auto"/>
        <w:rPr>
          <w:rFonts w:cs="Arial"/>
          <w:bCs/>
          <w:lang w:val="en-GB"/>
        </w:rPr>
      </w:pPr>
      <w:r>
        <w:rPr>
          <w:rFonts w:cs="Arial"/>
          <w:bCs/>
          <w:lang w:val="en-GB"/>
        </w:rPr>
        <w:t xml:space="preserve">What is </w:t>
      </w:r>
      <w:r w:rsidRPr="00964854">
        <w:rPr>
          <w:rFonts w:cs="Arial"/>
          <w:bCs/>
          <w:lang w:val="en-GB"/>
        </w:rPr>
        <w:t xml:space="preserve">a PRCC </w:t>
      </w:r>
    </w:p>
    <w:p w:rsidR="00FD36F7" w:rsidRPr="00964854" w:rsidRDefault="00FD36F7" w:rsidP="00FD36F7">
      <w:pPr>
        <w:pStyle w:val="ListParagraph"/>
        <w:numPr>
          <w:ilvl w:val="0"/>
          <w:numId w:val="1"/>
        </w:numPr>
        <w:spacing w:after="120" w:line="360" w:lineRule="auto"/>
        <w:rPr>
          <w:rFonts w:cs="Arial"/>
          <w:lang w:val="en-GB"/>
        </w:rPr>
      </w:pPr>
      <w:r>
        <w:rPr>
          <w:rFonts w:cs="Arial"/>
          <w:bCs/>
          <w:lang w:val="en-GB"/>
        </w:rPr>
        <w:t>How is the PI calculated</w:t>
      </w:r>
    </w:p>
    <w:p w:rsidR="00FD36F7" w:rsidRPr="00964854" w:rsidRDefault="00FD36F7" w:rsidP="00FD36F7">
      <w:pPr>
        <w:pStyle w:val="ListParagraph"/>
        <w:numPr>
          <w:ilvl w:val="0"/>
          <w:numId w:val="1"/>
        </w:numPr>
        <w:spacing w:after="120" w:line="360" w:lineRule="auto"/>
        <w:rPr>
          <w:rFonts w:cs="Arial"/>
          <w:lang w:val="en-GB"/>
        </w:rPr>
      </w:pPr>
      <w:r>
        <w:rPr>
          <w:rFonts w:cs="Arial"/>
          <w:lang w:val="en-GB"/>
        </w:rPr>
        <w:t>Who may apply</w:t>
      </w:r>
      <w:r w:rsidRPr="00964854">
        <w:rPr>
          <w:rFonts w:cs="Arial"/>
          <w:lang w:val="en-GB"/>
        </w:rPr>
        <w:t xml:space="preserve"> for a PRCC</w:t>
      </w:r>
    </w:p>
    <w:p w:rsidR="00FD36F7" w:rsidRPr="00964854" w:rsidRDefault="00FD36F7" w:rsidP="00FD36F7">
      <w:pPr>
        <w:pStyle w:val="ListParagraph"/>
        <w:numPr>
          <w:ilvl w:val="0"/>
          <w:numId w:val="1"/>
        </w:numPr>
        <w:spacing w:after="120" w:line="360" w:lineRule="auto"/>
        <w:rPr>
          <w:rFonts w:cs="Arial"/>
          <w:bCs/>
          <w:lang w:val="en-GB"/>
        </w:rPr>
      </w:pPr>
      <w:r>
        <w:rPr>
          <w:rFonts w:cs="Arial"/>
          <w:bCs/>
          <w:lang w:val="en-GB"/>
        </w:rPr>
        <w:t>Eligible Products under the APDP</w:t>
      </w:r>
    </w:p>
    <w:p w:rsidR="00FD36F7" w:rsidRPr="00964854" w:rsidRDefault="00FD36F7" w:rsidP="00FD36F7">
      <w:pPr>
        <w:pStyle w:val="ListParagraph"/>
        <w:numPr>
          <w:ilvl w:val="0"/>
          <w:numId w:val="1"/>
        </w:numPr>
        <w:spacing w:after="120" w:line="360" w:lineRule="auto"/>
        <w:rPr>
          <w:rFonts w:cs="Arial"/>
          <w:bCs/>
          <w:lang w:val="en-GB"/>
        </w:rPr>
      </w:pPr>
      <w:r>
        <w:rPr>
          <w:rFonts w:cs="Arial"/>
          <w:lang w:val="en-GB"/>
        </w:rPr>
        <w:t>S</w:t>
      </w:r>
      <w:r w:rsidRPr="00964854">
        <w:rPr>
          <w:rFonts w:cs="Arial"/>
          <w:lang w:val="en-GB"/>
        </w:rPr>
        <w:t xml:space="preserve">tandard </w:t>
      </w:r>
      <w:r>
        <w:rPr>
          <w:rFonts w:cs="Arial"/>
          <w:lang w:val="en-GB"/>
        </w:rPr>
        <w:t>m</w:t>
      </w:r>
      <w:r w:rsidRPr="00964854">
        <w:rPr>
          <w:rFonts w:cs="Arial"/>
          <w:lang w:val="en-GB"/>
        </w:rPr>
        <w:t>aterial</w:t>
      </w:r>
      <w:r>
        <w:rPr>
          <w:rFonts w:cs="Arial"/>
          <w:lang w:val="en-GB"/>
        </w:rPr>
        <w:t>s</w:t>
      </w:r>
    </w:p>
    <w:p w:rsidR="00FD36F7" w:rsidRPr="00964854" w:rsidRDefault="00FD36F7" w:rsidP="00FD36F7">
      <w:pPr>
        <w:pStyle w:val="ListParagraph"/>
        <w:numPr>
          <w:ilvl w:val="0"/>
          <w:numId w:val="1"/>
        </w:numPr>
        <w:tabs>
          <w:tab w:val="left" w:pos="567"/>
        </w:tabs>
        <w:spacing w:after="120" w:line="360" w:lineRule="auto"/>
        <w:jc w:val="both"/>
        <w:rPr>
          <w:rFonts w:cs="Arial"/>
          <w:lang w:val="en-GB"/>
        </w:rPr>
      </w:pPr>
      <w:r w:rsidRPr="00964854">
        <w:rPr>
          <w:rFonts w:cs="Arial"/>
        </w:rPr>
        <w:t>Yearly PI factor</w:t>
      </w:r>
      <w:r w:rsidRPr="00BC3111">
        <w:rPr>
          <w:rFonts w:cs="Arial"/>
        </w:rPr>
        <w:t xml:space="preserve"> </w:t>
      </w:r>
      <w:r w:rsidRPr="00964854">
        <w:rPr>
          <w:rFonts w:cs="Arial"/>
        </w:rPr>
        <w:t>percentage</w:t>
      </w:r>
    </w:p>
    <w:p w:rsidR="00FD36F7" w:rsidRPr="00964854" w:rsidRDefault="00FD36F7" w:rsidP="00FD36F7">
      <w:pPr>
        <w:pStyle w:val="ListParagraph"/>
        <w:numPr>
          <w:ilvl w:val="0"/>
          <w:numId w:val="1"/>
        </w:numPr>
        <w:spacing w:after="120" w:line="360" w:lineRule="auto"/>
        <w:rPr>
          <w:rFonts w:cs="Arial"/>
        </w:rPr>
      </w:pPr>
      <w:r>
        <w:rPr>
          <w:rFonts w:cs="Arial"/>
        </w:rPr>
        <w:t>Vulnerable industries and products</w:t>
      </w:r>
    </w:p>
    <w:p w:rsidR="00FD36F7" w:rsidRPr="00964854" w:rsidRDefault="00FD36F7" w:rsidP="00FD36F7">
      <w:pPr>
        <w:pStyle w:val="ListParagraph"/>
        <w:numPr>
          <w:ilvl w:val="0"/>
          <w:numId w:val="1"/>
        </w:numPr>
        <w:tabs>
          <w:tab w:val="left" w:pos="567"/>
        </w:tabs>
        <w:spacing w:after="120" w:line="360" w:lineRule="auto"/>
        <w:rPr>
          <w:rFonts w:cs="Arial"/>
          <w:bCs/>
          <w:lang w:val="en-GB"/>
        </w:rPr>
      </w:pPr>
      <w:r w:rsidRPr="00964854">
        <w:rPr>
          <w:rFonts w:cs="Arial"/>
          <w:bCs/>
          <w:lang w:val="en-GB"/>
        </w:rPr>
        <w:t>How and when to apply for a PRCC</w:t>
      </w:r>
    </w:p>
    <w:p w:rsidR="00FD36F7" w:rsidRPr="00964854" w:rsidRDefault="00FD36F7" w:rsidP="00FD36F7">
      <w:pPr>
        <w:pStyle w:val="ListParagraph"/>
        <w:numPr>
          <w:ilvl w:val="0"/>
          <w:numId w:val="1"/>
        </w:numPr>
        <w:spacing w:line="360" w:lineRule="auto"/>
        <w:jc w:val="both"/>
        <w:rPr>
          <w:rFonts w:cs="Arial"/>
          <w:bCs/>
          <w:lang w:val="en-GB"/>
        </w:rPr>
      </w:pPr>
      <w:r>
        <w:rPr>
          <w:rFonts w:cs="Arial"/>
          <w:bCs/>
          <w:lang w:val="en-GB"/>
        </w:rPr>
        <w:t>Issuing of a PRCC</w:t>
      </w:r>
    </w:p>
    <w:p w:rsidR="00FD36F7" w:rsidRPr="00964854" w:rsidRDefault="00FD36F7" w:rsidP="00FD36F7">
      <w:pPr>
        <w:pStyle w:val="BodyTextIndent3"/>
        <w:numPr>
          <w:ilvl w:val="0"/>
          <w:numId w:val="1"/>
        </w:numPr>
        <w:tabs>
          <w:tab w:val="clear" w:pos="720"/>
        </w:tabs>
        <w:spacing w:line="360" w:lineRule="auto"/>
        <w:jc w:val="both"/>
        <w:rPr>
          <w:bCs/>
        </w:rPr>
      </w:pPr>
      <w:r>
        <w:rPr>
          <w:bCs/>
        </w:rPr>
        <w:t>Usage of a</w:t>
      </w:r>
      <w:r w:rsidRPr="00964854">
        <w:rPr>
          <w:bCs/>
        </w:rPr>
        <w:t xml:space="preserve"> PRCC</w:t>
      </w:r>
    </w:p>
    <w:p w:rsidR="00FD36F7" w:rsidRPr="00964854" w:rsidRDefault="00FD36F7" w:rsidP="00FD36F7">
      <w:pPr>
        <w:pStyle w:val="ListParagraph"/>
        <w:numPr>
          <w:ilvl w:val="0"/>
          <w:numId w:val="1"/>
        </w:numPr>
        <w:spacing w:after="120" w:line="360" w:lineRule="auto"/>
        <w:jc w:val="both"/>
        <w:rPr>
          <w:rFonts w:cs="Arial"/>
          <w:bCs/>
          <w:lang w:val="en-GB"/>
        </w:rPr>
      </w:pPr>
      <w:r>
        <w:rPr>
          <w:rFonts w:cs="Arial"/>
          <w:bCs/>
          <w:lang w:val="en-GB"/>
        </w:rPr>
        <w:t>Verification and modification</w:t>
      </w:r>
      <w:r w:rsidRPr="00964854">
        <w:rPr>
          <w:rFonts w:cs="Arial"/>
          <w:bCs/>
          <w:lang w:val="en-GB"/>
        </w:rPr>
        <w:t xml:space="preserve"> of </w:t>
      </w:r>
      <w:r>
        <w:rPr>
          <w:rFonts w:cs="Arial"/>
          <w:bCs/>
          <w:lang w:val="en-GB"/>
        </w:rPr>
        <w:t xml:space="preserve">a </w:t>
      </w:r>
      <w:r w:rsidRPr="00964854">
        <w:rPr>
          <w:rFonts w:cs="Arial"/>
          <w:bCs/>
          <w:lang w:val="en-GB"/>
        </w:rPr>
        <w:t>PRCC</w:t>
      </w:r>
    </w:p>
    <w:p w:rsidR="00FD36F7" w:rsidRPr="001D7936" w:rsidRDefault="00FD36F7" w:rsidP="00FD36F7">
      <w:pPr>
        <w:tabs>
          <w:tab w:val="left" w:pos="0"/>
          <w:tab w:val="left" w:pos="7920"/>
        </w:tabs>
        <w:spacing w:after="120" w:line="360" w:lineRule="auto"/>
        <w:jc w:val="both"/>
        <w:rPr>
          <w:rFonts w:asciiTheme="majorHAnsi" w:hAnsiTheme="majorHAnsi"/>
          <w:b/>
        </w:rPr>
      </w:pPr>
      <w:r w:rsidRPr="001D7936">
        <w:rPr>
          <w:rFonts w:asciiTheme="majorHAnsi" w:hAnsiTheme="majorHAnsi"/>
          <w:b/>
          <w:color w:val="auto"/>
        </w:rPr>
        <w:t xml:space="preserve">Part </w:t>
      </w:r>
      <w:r>
        <w:rPr>
          <w:rFonts w:asciiTheme="majorHAnsi" w:hAnsiTheme="majorHAnsi"/>
          <w:b/>
          <w:color w:val="auto"/>
        </w:rPr>
        <w:t>D</w:t>
      </w:r>
      <w:r w:rsidRPr="001D7936">
        <w:rPr>
          <w:rFonts w:asciiTheme="majorHAnsi" w:hAnsiTheme="majorHAnsi"/>
          <w:b/>
          <w:color w:val="auto"/>
        </w:rPr>
        <w:t xml:space="preserve"> – </w:t>
      </w:r>
      <w:r w:rsidRPr="001D7936">
        <w:rPr>
          <w:rFonts w:asciiTheme="majorHAnsi" w:hAnsiTheme="majorHAnsi" w:cs="Arial"/>
          <w:b/>
          <w:bCs/>
          <w:lang w:val="en-GB"/>
        </w:rPr>
        <w:t>Calculation of the CSP for VAA purposes</w:t>
      </w:r>
    </w:p>
    <w:p w:rsidR="00FD36F7" w:rsidRPr="00964854" w:rsidRDefault="00FD36F7" w:rsidP="00FD36F7">
      <w:pPr>
        <w:pStyle w:val="ListParagraph"/>
        <w:numPr>
          <w:ilvl w:val="0"/>
          <w:numId w:val="1"/>
        </w:numPr>
        <w:spacing w:line="360" w:lineRule="auto"/>
        <w:rPr>
          <w:rFonts w:cs="Arial"/>
          <w:bCs/>
          <w:iCs/>
        </w:rPr>
      </w:pPr>
      <w:r w:rsidRPr="00964854">
        <w:rPr>
          <w:rFonts w:cs="Arial"/>
          <w:bCs/>
          <w:iCs/>
        </w:rPr>
        <w:t>What is the CSP and how is it calculated</w:t>
      </w:r>
    </w:p>
    <w:p w:rsidR="00FD36F7" w:rsidRPr="00964854" w:rsidRDefault="00FD36F7" w:rsidP="00FD36F7">
      <w:pPr>
        <w:numPr>
          <w:ilvl w:val="0"/>
          <w:numId w:val="1"/>
        </w:numPr>
        <w:tabs>
          <w:tab w:val="left" w:pos="7920"/>
        </w:tabs>
        <w:spacing w:line="360" w:lineRule="auto"/>
        <w:jc w:val="both"/>
      </w:pPr>
      <w:r w:rsidRPr="00964854">
        <w:rPr>
          <w:rFonts w:cs="Arial"/>
          <w:bCs/>
          <w:lang w:val="en-GB"/>
        </w:rPr>
        <w:t>Who qualif</w:t>
      </w:r>
      <w:r>
        <w:rPr>
          <w:rFonts w:cs="Arial"/>
          <w:bCs/>
          <w:lang w:val="en-GB"/>
        </w:rPr>
        <w:t>ies</w:t>
      </w:r>
      <w:r w:rsidRPr="00964854">
        <w:rPr>
          <w:rFonts w:cs="Arial"/>
          <w:bCs/>
          <w:lang w:val="en-GB"/>
        </w:rPr>
        <w:t xml:space="preserve"> for </w:t>
      </w:r>
      <w:r>
        <w:t>a CSP</w:t>
      </w:r>
    </w:p>
    <w:p w:rsidR="00FD36F7" w:rsidRDefault="00FD36F7" w:rsidP="00FD36F7">
      <w:pPr>
        <w:pStyle w:val="ListParagraph"/>
        <w:numPr>
          <w:ilvl w:val="0"/>
          <w:numId w:val="1"/>
        </w:numPr>
        <w:spacing w:line="360" w:lineRule="auto"/>
        <w:jc w:val="both"/>
        <w:rPr>
          <w:rFonts w:cs="Arial"/>
          <w:bCs/>
          <w:lang w:val="en-GB"/>
        </w:rPr>
      </w:pPr>
      <w:r w:rsidRPr="00964854">
        <w:rPr>
          <w:rFonts w:cs="Arial"/>
          <w:bCs/>
          <w:lang w:val="en-GB"/>
        </w:rPr>
        <w:t xml:space="preserve">How is </w:t>
      </w:r>
      <w:r>
        <w:rPr>
          <w:rFonts w:cs="Arial"/>
          <w:bCs/>
          <w:lang w:val="en-GB"/>
        </w:rPr>
        <w:t xml:space="preserve">the </w:t>
      </w:r>
      <w:r w:rsidRPr="00964854">
        <w:rPr>
          <w:rFonts w:cs="Arial"/>
          <w:bCs/>
          <w:lang w:val="en-GB"/>
        </w:rPr>
        <w:t>VAA used</w:t>
      </w:r>
    </w:p>
    <w:p w:rsidR="00FD36F7" w:rsidRPr="001D7936" w:rsidRDefault="00FD36F7" w:rsidP="00FD36F7">
      <w:pPr>
        <w:pStyle w:val="Heading3"/>
        <w:tabs>
          <w:tab w:val="left" w:pos="720"/>
          <w:tab w:val="left" w:pos="7920"/>
        </w:tabs>
        <w:spacing w:after="120"/>
        <w:rPr>
          <w:color w:val="auto"/>
        </w:rPr>
      </w:pPr>
      <w:r w:rsidRPr="001D7936">
        <w:rPr>
          <w:color w:val="auto"/>
        </w:rPr>
        <w:t xml:space="preserve">Part </w:t>
      </w:r>
      <w:r>
        <w:rPr>
          <w:color w:val="auto"/>
        </w:rPr>
        <w:t>E</w:t>
      </w:r>
      <w:r w:rsidRPr="001D7936">
        <w:rPr>
          <w:color w:val="auto"/>
        </w:rPr>
        <w:t xml:space="preserve"> – </w:t>
      </w:r>
      <w:r>
        <w:rPr>
          <w:color w:val="auto"/>
        </w:rPr>
        <w:t>Imported Component Values</w:t>
      </w:r>
    </w:p>
    <w:p w:rsidR="00FD36F7" w:rsidRPr="004E58E0" w:rsidRDefault="004E58E0" w:rsidP="004E58E0">
      <w:pPr>
        <w:pStyle w:val="ListParagraph"/>
        <w:numPr>
          <w:ilvl w:val="0"/>
          <w:numId w:val="9"/>
        </w:numPr>
        <w:spacing w:line="360" w:lineRule="auto"/>
        <w:jc w:val="both"/>
        <w:rPr>
          <w:rFonts w:cs="Arial"/>
          <w:lang w:val="en-CA"/>
        </w:rPr>
      </w:pPr>
      <w:r>
        <w:rPr>
          <w:rFonts w:cs="Arial"/>
          <w:lang w:val="en-CA"/>
        </w:rPr>
        <w:t>       </w:t>
      </w:r>
      <w:r w:rsidR="00FD36F7" w:rsidRPr="004E58E0">
        <w:rPr>
          <w:rFonts w:cs="Arial"/>
          <w:lang w:val="en-CA"/>
        </w:rPr>
        <w:t>What is Form C1</w:t>
      </w:r>
    </w:p>
    <w:p w:rsidR="00FD36F7" w:rsidRPr="00B55839" w:rsidRDefault="00FD36F7" w:rsidP="00FD36F7">
      <w:pPr>
        <w:pStyle w:val="ListParagraph"/>
        <w:numPr>
          <w:ilvl w:val="0"/>
          <w:numId w:val="9"/>
        </w:numPr>
        <w:spacing w:line="360" w:lineRule="auto"/>
        <w:ind w:left="1134" w:hanging="774"/>
        <w:jc w:val="both"/>
        <w:rPr>
          <w:rFonts w:cs="Arial"/>
          <w:lang w:val="en-CA"/>
        </w:rPr>
      </w:pPr>
      <w:r w:rsidRPr="00B55839">
        <w:rPr>
          <w:rFonts w:cs="Arial"/>
          <w:lang w:val="en-CA"/>
        </w:rPr>
        <w:t xml:space="preserve">Who should declare </w:t>
      </w:r>
      <w:r>
        <w:rPr>
          <w:rFonts w:cs="Arial"/>
          <w:lang w:val="en-CA"/>
        </w:rPr>
        <w:t>imported component values</w:t>
      </w:r>
      <w:r w:rsidRPr="00B55839">
        <w:rPr>
          <w:rFonts w:cs="Arial"/>
          <w:lang w:val="en-CA"/>
        </w:rPr>
        <w:t xml:space="preserve"> and when</w:t>
      </w:r>
    </w:p>
    <w:p w:rsidR="00FD36F7" w:rsidRPr="00964854" w:rsidRDefault="00FD36F7" w:rsidP="00FD36F7">
      <w:pPr>
        <w:pStyle w:val="ListParagraph"/>
        <w:numPr>
          <w:ilvl w:val="0"/>
          <w:numId w:val="9"/>
        </w:numPr>
        <w:spacing w:after="120" w:line="360" w:lineRule="auto"/>
        <w:ind w:left="1134" w:hanging="774"/>
        <w:jc w:val="both"/>
        <w:rPr>
          <w:rFonts w:cs="Arial"/>
          <w:lang w:val="en-CA"/>
        </w:rPr>
      </w:pPr>
      <w:r w:rsidRPr="00964854">
        <w:rPr>
          <w:rFonts w:cs="Arial"/>
          <w:lang w:val="en-CA"/>
        </w:rPr>
        <w:t xml:space="preserve">How is </w:t>
      </w:r>
      <w:r>
        <w:rPr>
          <w:rFonts w:cs="Arial"/>
          <w:lang w:val="en-CA"/>
        </w:rPr>
        <w:t>imported component values</w:t>
      </w:r>
      <w:r w:rsidRPr="00964854">
        <w:rPr>
          <w:rFonts w:cs="Arial"/>
          <w:lang w:val="en-CA"/>
        </w:rPr>
        <w:t xml:space="preserve"> calculated</w:t>
      </w:r>
    </w:p>
    <w:p w:rsidR="00FD36F7" w:rsidRDefault="00FD36F7" w:rsidP="00FD36F7">
      <w:pPr>
        <w:pStyle w:val="ListParagraph"/>
        <w:ind w:left="1080"/>
        <w:rPr>
          <w:rFonts w:cs="Arial"/>
          <w:bCs/>
          <w:lang w:val="en-GB"/>
        </w:rPr>
      </w:pPr>
    </w:p>
    <w:p w:rsidR="00FD36F7" w:rsidRDefault="00FD36F7" w:rsidP="00FD36F7">
      <w:pPr>
        <w:pStyle w:val="ListParagraph"/>
        <w:ind w:left="1080" w:hanging="1080"/>
        <w:rPr>
          <w:rFonts w:asciiTheme="majorHAnsi" w:hAnsiTheme="majorHAnsi" w:cs="Arial"/>
          <w:b/>
          <w:bCs/>
          <w:lang w:val="en-GB"/>
        </w:rPr>
      </w:pPr>
      <w:r w:rsidRPr="008E2958">
        <w:rPr>
          <w:rFonts w:asciiTheme="majorHAnsi" w:hAnsiTheme="majorHAnsi" w:cs="Arial"/>
          <w:b/>
          <w:bCs/>
          <w:lang w:val="en-GB"/>
        </w:rPr>
        <w:t>Part F – Transitional Notes</w:t>
      </w:r>
    </w:p>
    <w:p w:rsidR="00FD36F7" w:rsidRPr="008E2958" w:rsidRDefault="00FD36F7" w:rsidP="00FD36F7">
      <w:pPr>
        <w:pStyle w:val="ListParagraph"/>
        <w:ind w:left="1080" w:hanging="1080"/>
        <w:rPr>
          <w:rFonts w:asciiTheme="majorHAnsi" w:hAnsiTheme="majorHAnsi" w:cs="Arial"/>
          <w:b/>
          <w:bCs/>
          <w:lang w:val="en-GB"/>
        </w:rPr>
      </w:pPr>
    </w:p>
    <w:p w:rsidR="00FD36F7" w:rsidRPr="008E2958" w:rsidRDefault="00FD36F7" w:rsidP="00FD36F7">
      <w:pPr>
        <w:pStyle w:val="ListParagraph"/>
        <w:widowControl w:val="0"/>
        <w:autoSpaceDE w:val="0"/>
        <w:autoSpaceDN w:val="0"/>
        <w:adjustRightInd w:val="0"/>
        <w:ind w:left="1134" w:hanging="708"/>
        <w:rPr>
          <w:rFonts w:cs="Arial"/>
        </w:rPr>
      </w:pPr>
      <w:r w:rsidRPr="008E2958">
        <w:rPr>
          <w:rFonts w:cs="Arial"/>
        </w:rPr>
        <w:t>23.    Quarterly Customs account and other matters</w:t>
      </w:r>
    </w:p>
    <w:p w:rsidR="00FD36F7" w:rsidRDefault="00FD36F7" w:rsidP="00FD36F7">
      <w:pPr>
        <w:jc w:val="center"/>
        <w:rPr>
          <w:rFonts w:cs="Arial"/>
          <w:b/>
          <w:bCs/>
        </w:rPr>
      </w:pPr>
    </w:p>
    <w:p w:rsidR="00FD36F7" w:rsidRDefault="00FD36F7" w:rsidP="00FD36F7">
      <w:pPr>
        <w:jc w:val="center"/>
        <w:rPr>
          <w:rFonts w:cs="Arial"/>
          <w:b/>
          <w:bCs/>
        </w:rPr>
      </w:pPr>
    </w:p>
    <w:p w:rsidR="00FD36F7" w:rsidRPr="00107F05" w:rsidRDefault="00FD36F7" w:rsidP="00FD36F7">
      <w:pPr>
        <w:jc w:val="center"/>
        <w:rPr>
          <w:rFonts w:cs="Arial"/>
          <w:b/>
          <w:bCs/>
        </w:rPr>
      </w:pPr>
      <w:r w:rsidRPr="00107F05">
        <w:rPr>
          <w:rFonts w:cs="Arial"/>
          <w:b/>
          <w:bCs/>
        </w:rPr>
        <w:lastRenderedPageBreak/>
        <w:t>Part A – Definitions</w:t>
      </w:r>
    </w:p>
    <w:p w:rsidR="00FD36F7" w:rsidRPr="00107F05" w:rsidRDefault="00FD36F7" w:rsidP="00FD36F7">
      <w:pPr>
        <w:numPr>
          <w:ilvl w:val="0"/>
          <w:numId w:val="2"/>
        </w:numPr>
        <w:tabs>
          <w:tab w:val="clear" w:pos="720"/>
          <w:tab w:val="num" w:pos="567"/>
        </w:tabs>
        <w:ind w:left="567" w:hanging="567"/>
        <w:jc w:val="both"/>
        <w:rPr>
          <w:rFonts w:cs="Arial"/>
          <w:b/>
          <w:bCs/>
        </w:rPr>
      </w:pPr>
      <w:r w:rsidRPr="00107F05">
        <w:rPr>
          <w:rFonts w:cs="Arial"/>
          <w:b/>
          <w:bCs/>
        </w:rPr>
        <w:t xml:space="preserve">Definitions </w:t>
      </w:r>
    </w:p>
    <w:p w:rsidR="00FD36F7" w:rsidRPr="00107F05" w:rsidRDefault="00FD36F7" w:rsidP="00FD36F7">
      <w:pPr>
        <w:ind w:left="567"/>
        <w:rPr>
          <w:rFonts w:cs="Arial"/>
          <w:b/>
          <w:bCs/>
        </w:rPr>
      </w:pPr>
    </w:p>
    <w:p w:rsidR="00FD36F7" w:rsidRDefault="00FD36F7" w:rsidP="00FD36F7">
      <w:pPr>
        <w:autoSpaceDE w:val="0"/>
        <w:autoSpaceDN w:val="0"/>
        <w:adjustRightInd w:val="0"/>
        <w:ind w:firstLine="567"/>
        <w:rPr>
          <w:rFonts w:cs="Arial"/>
          <w:bCs/>
        </w:rPr>
      </w:pPr>
      <w:r w:rsidRPr="00107F05">
        <w:rPr>
          <w:rFonts w:cs="Arial"/>
          <w:b/>
          <w:bCs/>
        </w:rPr>
        <w:t>"Automotive tooling"</w:t>
      </w:r>
      <w:r w:rsidRPr="00107F05">
        <w:rPr>
          <w:rFonts w:cs="Arial"/>
          <w:bCs/>
        </w:rPr>
        <w:t xml:space="preserve"> means </w:t>
      </w:r>
      <w:r>
        <w:rPr>
          <w:rFonts w:cs="Arial"/>
          <w:bCs/>
        </w:rPr>
        <w:t>–</w:t>
      </w:r>
    </w:p>
    <w:p w:rsidR="00FD36F7" w:rsidRPr="00107F05" w:rsidRDefault="00FD36F7" w:rsidP="00FD36F7">
      <w:pPr>
        <w:autoSpaceDE w:val="0"/>
        <w:autoSpaceDN w:val="0"/>
        <w:adjustRightInd w:val="0"/>
        <w:ind w:firstLine="567"/>
        <w:rPr>
          <w:rFonts w:cs="Arial"/>
          <w:bCs/>
        </w:rPr>
      </w:pPr>
    </w:p>
    <w:p w:rsidR="00FD36F7" w:rsidRPr="00107F05" w:rsidRDefault="00FD36F7" w:rsidP="00FD36F7">
      <w:pPr>
        <w:pStyle w:val="ListParagraph"/>
        <w:numPr>
          <w:ilvl w:val="0"/>
          <w:numId w:val="10"/>
        </w:numPr>
        <w:autoSpaceDE w:val="0"/>
        <w:autoSpaceDN w:val="0"/>
        <w:adjustRightInd w:val="0"/>
        <w:rPr>
          <w:rFonts w:cs="Arial"/>
          <w:bCs/>
        </w:rPr>
      </w:pPr>
      <w:r w:rsidRPr="00107F05">
        <w:rPr>
          <w:rFonts w:cs="Arial"/>
          <w:bCs/>
        </w:rPr>
        <w:t>dies for drawing or extruding metal, of subheading 8207.20;</w:t>
      </w:r>
    </w:p>
    <w:p w:rsidR="00FD36F7" w:rsidRPr="00107F05" w:rsidRDefault="00FD36F7" w:rsidP="00FD36F7">
      <w:pPr>
        <w:pStyle w:val="ListParagraph"/>
        <w:autoSpaceDE w:val="0"/>
        <w:autoSpaceDN w:val="0"/>
        <w:adjustRightInd w:val="0"/>
        <w:ind w:left="1440"/>
        <w:rPr>
          <w:rFonts w:cs="Arial"/>
          <w:bCs/>
        </w:rPr>
      </w:pPr>
    </w:p>
    <w:p w:rsidR="00FD36F7" w:rsidRPr="00107F05" w:rsidRDefault="00FD36F7" w:rsidP="00FD36F7">
      <w:pPr>
        <w:pStyle w:val="ListParagraph"/>
        <w:numPr>
          <w:ilvl w:val="0"/>
          <w:numId w:val="10"/>
        </w:numPr>
        <w:autoSpaceDE w:val="0"/>
        <w:autoSpaceDN w:val="0"/>
        <w:adjustRightInd w:val="0"/>
        <w:rPr>
          <w:rFonts w:cs="Arial"/>
          <w:bCs/>
        </w:rPr>
      </w:pPr>
      <w:r w:rsidRPr="00107F05">
        <w:rPr>
          <w:rFonts w:cs="Arial"/>
          <w:bCs/>
        </w:rPr>
        <w:t>tools for pressing, stamping or punching, of subheading 8207.30;</w:t>
      </w:r>
    </w:p>
    <w:p w:rsidR="00FD36F7" w:rsidRPr="00107F05" w:rsidRDefault="00FD36F7" w:rsidP="00FD36F7">
      <w:pPr>
        <w:pStyle w:val="ListParagraph"/>
        <w:autoSpaceDE w:val="0"/>
        <w:autoSpaceDN w:val="0"/>
        <w:adjustRightInd w:val="0"/>
        <w:ind w:left="1440"/>
        <w:rPr>
          <w:rFonts w:cs="Arial"/>
          <w:bCs/>
        </w:rPr>
      </w:pPr>
    </w:p>
    <w:p w:rsidR="00FD36F7" w:rsidRPr="00107F05" w:rsidRDefault="00FD36F7" w:rsidP="00FD36F7">
      <w:pPr>
        <w:pStyle w:val="ListParagraph"/>
        <w:numPr>
          <w:ilvl w:val="0"/>
          <w:numId w:val="10"/>
        </w:numPr>
        <w:autoSpaceDE w:val="0"/>
        <w:autoSpaceDN w:val="0"/>
        <w:adjustRightInd w:val="0"/>
        <w:rPr>
          <w:rFonts w:cs="Arial"/>
          <w:bCs/>
        </w:rPr>
      </w:pPr>
      <w:r w:rsidRPr="00107F05">
        <w:rPr>
          <w:rFonts w:cs="Arial"/>
          <w:bCs/>
        </w:rPr>
        <w:t>work holders of subheading 8466.20;</w:t>
      </w:r>
    </w:p>
    <w:p w:rsidR="00FD36F7" w:rsidRPr="00107F05" w:rsidRDefault="00FD36F7" w:rsidP="00FD36F7">
      <w:pPr>
        <w:pStyle w:val="ListParagraph"/>
        <w:autoSpaceDE w:val="0"/>
        <w:autoSpaceDN w:val="0"/>
        <w:adjustRightInd w:val="0"/>
        <w:ind w:left="1440"/>
        <w:rPr>
          <w:rFonts w:cs="Arial"/>
          <w:bCs/>
        </w:rPr>
      </w:pPr>
    </w:p>
    <w:p w:rsidR="00FD36F7" w:rsidRPr="00107F05" w:rsidRDefault="00FD36F7" w:rsidP="00FD36F7">
      <w:pPr>
        <w:pStyle w:val="ListParagraph"/>
        <w:numPr>
          <w:ilvl w:val="0"/>
          <w:numId w:val="10"/>
        </w:numPr>
        <w:autoSpaceDE w:val="0"/>
        <w:autoSpaceDN w:val="0"/>
        <w:adjustRightInd w:val="0"/>
        <w:rPr>
          <w:rFonts w:cs="Arial"/>
          <w:bCs/>
        </w:rPr>
      </w:pPr>
      <w:r w:rsidRPr="00107F05">
        <w:rPr>
          <w:rFonts w:cs="Arial"/>
          <w:bCs/>
        </w:rPr>
        <w:t>assembly jigs and assembly lines, of subheading 8479.89; and</w:t>
      </w:r>
    </w:p>
    <w:p w:rsidR="00FD36F7" w:rsidRPr="00107F05" w:rsidRDefault="00FD36F7" w:rsidP="00FD36F7">
      <w:pPr>
        <w:pStyle w:val="ListParagraph"/>
        <w:rPr>
          <w:rFonts w:cs="Arial"/>
          <w:bCs/>
        </w:rPr>
      </w:pPr>
    </w:p>
    <w:p w:rsidR="00FD36F7" w:rsidRPr="00107F05" w:rsidRDefault="00FD36F7" w:rsidP="00FD36F7">
      <w:pPr>
        <w:pStyle w:val="ListParagraph"/>
        <w:numPr>
          <w:ilvl w:val="0"/>
          <w:numId w:val="10"/>
        </w:numPr>
        <w:rPr>
          <w:rFonts w:cs="Arial"/>
          <w:bCs/>
        </w:rPr>
      </w:pPr>
      <w:r w:rsidRPr="00107F05">
        <w:rPr>
          <w:rFonts w:cs="Arial"/>
          <w:bCs/>
        </w:rPr>
        <w:t>injection moulds,  moulding patterns and moulds of heading 84.80, where the principle use is for  the manufacture of specified motor vehicles, heavy vehicles as defined in note 1 to rebate item 317.07 and automotive components for such motor vehicles</w:t>
      </w:r>
      <w:r>
        <w:rPr>
          <w:rFonts w:cs="Arial"/>
          <w:bCs/>
        </w:rPr>
        <w:t>;</w:t>
      </w:r>
    </w:p>
    <w:p w:rsidR="00FD36F7" w:rsidRPr="00107F05" w:rsidRDefault="00FD36F7" w:rsidP="00FD36F7">
      <w:pPr>
        <w:ind w:left="567"/>
        <w:rPr>
          <w:rFonts w:cs="Arial"/>
          <w:b/>
          <w:bCs/>
        </w:rPr>
      </w:pPr>
    </w:p>
    <w:p w:rsidR="00FD36F7" w:rsidRPr="00107F05" w:rsidRDefault="00FD36F7" w:rsidP="00FD36F7">
      <w:pPr>
        <w:ind w:left="567"/>
        <w:rPr>
          <w:rFonts w:cs="Arial"/>
          <w:lang w:val="en-CA"/>
        </w:rPr>
      </w:pPr>
      <w:r w:rsidRPr="00107F05">
        <w:rPr>
          <w:rFonts w:cs="Arial"/>
          <w:b/>
          <w:bCs/>
        </w:rPr>
        <w:t xml:space="preserve">“APDP” </w:t>
      </w:r>
      <w:r w:rsidRPr="00107F05">
        <w:rPr>
          <w:rFonts w:cs="Arial"/>
          <w:bCs/>
        </w:rPr>
        <w:t xml:space="preserve">means the </w:t>
      </w:r>
      <w:r w:rsidRPr="00107F05">
        <w:rPr>
          <w:rFonts w:cs="Arial"/>
          <w:lang w:val="en-CA"/>
        </w:rPr>
        <w:t xml:space="preserve">Automotive Production and Development </w:t>
      </w:r>
      <w:r w:rsidRPr="00107F05">
        <w:rPr>
          <w:rFonts w:cs="Arial"/>
        </w:rPr>
        <w:t>Programme</w:t>
      </w:r>
      <w:r w:rsidRPr="00107F05">
        <w:rPr>
          <w:rFonts w:cs="Arial"/>
          <w:lang w:val="en-CA"/>
        </w:rPr>
        <w:t>;</w:t>
      </w:r>
    </w:p>
    <w:p w:rsidR="00FD36F7" w:rsidRPr="00107F05" w:rsidRDefault="00FD36F7" w:rsidP="00FD36F7">
      <w:pPr>
        <w:ind w:left="567"/>
        <w:rPr>
          <w:rFonts w:cs="Arial"/>
          <w:b/>
          <w:bCs/>
        </w:rPr>
      </w:pPr>
    </w:p>
    <w:p w:rsidR="00FD36F7" w:rsidRPr="00107F05" w:rsidRDefault="00FD36F7" w:rsidP="00FD36F7">
      <w:pPr>
        <w:ind w:left="567"/>
        <w:rPr>
          <w:rFonts w:cs="Arial"/>
          <w:bCs/>
        </w:rPr>
      </w:pPr>
      <w:r w:rsidRPr="00107F05">
        <w:rPr>
          <w:rFonts w:cs="Arial"/>
          <w:b/>
          <w:bCs/>
        </w:rPr>
        <w:t>“APDP Info Docs”</w:t>
      </w:r>
      <w:r w:rsidRPr="00107F05">
        <w:rPr>
          <w:rFonts w:cs="Arial"/>
          <w:bCs/>
        </w:rPr>
        <w:t xml:space="preserve"> refers to those documents </w:t>
      </w:r>
      <w:r>
        <w:rPr>
          <w:rFonts w:cs="Arial"/>
          <w:bCs/>
        </w:rPr>
        <w:t xml:space="preserve">that </w:t>
      </w:r>
      <w:r w:rsidRPr="00107F05">
        <w:rPr>
          <w:rFonts w:cs="Arial"/>
          <w:bCs/>
        </w:rPr>
        <w:t>provide additional information and set forth additional rules and conditions for the APDP, and may refer to either Info Doc A, Info Doc B and/or Info Doc C, depending on the context;</w:t>
      </w:r>
    </w:p>
    <w:p w:rsidR="00FD36F7" w:rsidRPr="00107F05" w:rsidRDefault="00FD36F7" w:rsidP="00FD36F7">
      <w:pPr>
        <w:ind w:left="567"/>
        <w:rPr>
          <w:rFonts w:cs="Arial"/>
          <w:b/>
          <w:bCs/>
        </w:rPr>
      </w:pPr>
    </w:p>
    <w:p w:rsidR="00FD36F7" w:rsidRPr="00107F05" w:rsidRDefault="00FD36F7" w:rsidP="00FD36F7">
      <w:pPr>
        <w:ind w:left="567"/>
        <w:rPr>
          <w:rFonts w:cs="Arial"/>
          <w:bCs/>
        </w:rPr>
      </w:pPr>
      <w:r w:rsidRPr="00107F05">
        <w:rPr>
          <w:rFonts w:cs="Arial"/>
          <w:b/>
          <w:bCs/>
        </w:rPr>
        <w:t>“component”</w:t>
      </w:r>
      <w:r w:rsidRPr="00107F05">
        <w:rPr>
          <w:rFonts w:cs="Arial"/>
          <w:bCs/>
        </w:rPr>
        <w:t xml:space="preserve"> means a new article manufactured in SACU which can be identified as being suitable for use in the manufacture of:</w:t>
      </w:r>
    </w:p>
    <w:p w:rsidR="00FD36F7" w:rsidRPr="00107F05" w:rsidRDefault="00FD36F7" w:rsidP="00FD36F7">
      <w:pPr>
        <w:ind w:left="567"/>
        <w:rPr>
          <w:rFonts w:cs="Arial"/>
          <w:bCs/>
        </w:rPr>
      </w:pPr>
    </w:p>
    <w:p w:rsidR="00FD36F7" w:rsidRDefault="00FD36F7" w:rsidP="00FD36F7">
      <w:pPr>
        <w:pStyle w:val="ListParagraph"/>
        <w:numPr>
          <w:ilvl w:val="0"/>
          <w:numId w:val="6"/>
        </w:numPr>
        <w:rPr>
          <w:rFonts w:cs="Arial"/>
          <w:bCs/>
        </w:rPr>
      </w:pPr>
      <w:r w:rsidRPr="00107F05">
        <w:rPr>
          <w:rFonts w:cs="Arial"/>
          <w:bCs/>
        </w:rPr>
        <w:t>Specified mot</w:t>
      </w:r>
      <w:r w:rsidR="00493A60">
        <w:rPr>
          <w:rFonts w:cs="Arial"/>
          <w:bCs/>
        </w:rPr>
        <w:t>or vehicles manufactured under r</w:t>
      </w:r>
      <w:r w:rsidRPr="00107F05">
        <w:rPr>
          <w:rFonts w:cs="Arial"/>
          <w:bCs/>
        </w:rPr>
        <w:t>ebate Item 317.03 of Schedu</w:t>
      </w:r>
      <w:r>
        <w:rPr>
          <w:rFonts w:cs="Arial"/>
          <w:bCs/>
        </w:rPr>
        <w:t xml:space="preserve">le No. 3 to the Customs Act; </w:t>
      </w:r>
    </w:p>
    <w:p w:rsidR="00FD36F7" w:rsidRPr="00107F05" w:rsidRDefault="00FD36F7" w:rsidP="00FD36F7">
      <w:pPr>
        <w:pStyle w:val="ListParagraph"/>
        <w:ind w:left="1287"/>
        <w:rPr>
          <w:rFonts w:cs="Arial"/>
          <w:bCs/>
        </w:rPr>
      </w:pPr>
    </w:p>
    <w:p w:rsidR="00FD36F7" w:rsidRDefault="00FD36F7" w:rsidP="00FD36F7">
      <w:pPr>
        <w:pStyle w:val="ListParagraph"/>
        <w:numPr>
          <w:ilvl w:val="0"/>
          <w:numId w:val="6"/>
        </w:numPr>
        <w:rPr>
          <w:rFonts w:cs="Arial"/>
          <w:bCs/>
        </w:rPr>
      </w:pPr>
      <w:r w:rsidRPr="00107F05">
        <w:rPr>
          <w:rFonts w:cs="Arial"/>
          <w:bCs/>
        </w:rPr>
        <w:t>Specified motor vehicles manufactured abroad</w:t>
      </w:r>
      <w:r>
        <w:rPr>
          <w:rFonts w:cs="Arial"/>
          <w:bCs/>
        </w:rPr>
        <w:t xml:space="preserve">; </w:t>
      </w:r>
    </w:p>
    <w:p w:rsidR="00FD36F7" w:rsidRPr="007475F3" w:rsidRDefault="00FD36F7" w:rsidP="00FD36F7">
      <w:pPr>
        <w:rPr>
          <w:rFonts w:cs="Arial"/>
          <w:bCs/>
        </w:rPr>
      </w:pPr>
    </w:p>
    <w:p w:rsidR="00FD36F7" w:rsidRDefault="00FD36F7" w:rsidP="00FD36F7">
      <w:pPr>
        <w:pStyle w:val="ListParagraph"/>
        <w:numPr>
          <w:ilvl w:val="0"/>
          <w:numId w:val="6"/>
        </w:numPr>
        <w:rPr>
          <w:rFonts w:cs="Arial"/>
          <w:lang w:val="en-GB"/>
        </w:rPr>
      </w:pPr>
      <w:r w:rsidRPr="00107F05">
        <w:rPr>
          <w:rFonts w:cs="Arial"/>
          <w:lang w:val="en-GB"/>
        </w:rPr>
        <w:t xml:space="preserve">Medium and heavy motor vehicles manufactured under rebate item 317.07 of Schedule </w:t>
      </w:r>
      <w:r>
        <w:rPr>
          <w:rFonts w:cs="Arial"/>
          <w:lang w:val="en-GB"/>
        </w:rPr>
        <w:t xml:space="preserve">No. </w:t>
      </w:r>
      <w:r w:rsidRPr="00107F05">
        <w:rPr>
          <w:rFonts w:cs="Arial"/>
          <w:lang w:val="en-GB"/>
        </w:rPr>
        <w:t>3 to the Customs Act</w:t>
      </w:r>
      <w:r>
        <w:rPr>
          <w:rFonts w:cs="Arial"/>
          <w:lang w:val="en-GB"/>
        </w:rPr>
        <w:t>; and</w:t>
      </w:r>
    </w:p>
    <w:p w:rsidR="00FD36F7" w:rsidRPr="007475F3" w:rsidRDefault="00FD36F7" w:rsidP="00FD36F7">
      <w:pPr>
        <w:rPr>
          <w:rFonts w:cs="Arial"/>
          <w:lang w:val="en-GB"/>
        </w:rPr>
      </w:pPr>
    </w:p>
    <w:p w:rsidR="00FD36F7" w:rsidRPr="00107F05" w:rsidRDefault="00FD36F7" w:rsidP="00FD36F7">
      <w:pPr>
        <w:pStyle w:val="ListParagraph"/>
        <w:numPr>
          <w:ilvl w:val="0"/>
          <w:numId w:val="6"/>
        </w:numPr>
        <w:rPr>
          <w:rFonts w:cs="Arial"/>
          <w:lang w:val="en-GB"/>
        </w:rPr>
      </w:pPr>
      <w:r w:rsidRPr="00107F05">
        <w:rPr>
          <w:rFonts w:cs="Arial"/>
          <w:lang w:val="en-GB"/>
        </w:rPr>
        <w:t>Medium and heavy motor vehicles manufactured abroad</w:t>
      </w:r>
      <w:r>
        <w:rPr>
          <w:rFonts w:cs="Arial"/>
          <w:lang w:val="en-GB"/>
        </w:rPr>
        <w:t>;</w:t>
      </w:r>
    </w:p>
    <w:p w:rsidR="00FD36F7" w:rsidRPr="00107F05" w:rsidRDefault="00FD36F7" w:rsidP="00FD36F7">
      <w:pPr>
        <w:ind w:left="567"/>
        <w:rPr>
          <w:rFonts w:cs="Arial"/>
          <w:lang w:val="en-CA"/>
        </w:rPr>
      </w:pPr>
    </w:p>
    <w:p w:rsidR="00FD36F7" w:rsidRPr="00107F05" w:rsidRDefault="00FD36F7" w:rsidP="00FD36F7">
      <w:pPr>
        <w:ind w:left="567"/>
        <w:rPr>
          <w:rFonts w:cs="Arial"/>
        </w:rPr>
      </w:pPr>
      <w:r>
        <w:rPr>
          <w:rFonts w:cs="Arial"/>
          <w:b/>
        </w:rPr>
        <w:t>"c</w:t>
      </w:r>
      <w:r w:rsidRPr="00107F05">
        <w:rPr>
          <w:rFonts w:cs="Arial"/>
          <w:b/>
        </w:rPr>
        <w:t>onsumables"</w:t>
      </w:r>
      <w:r w:rsidRPr="00107F05">
        <w:rPr>
          <w:rFonts w:cs="Arial"/>
        </w:rPr>
        <w:t xml:space="preserve"> mean those goods which are used in the manufacture of motor vehicles and components thereof, but do not form part of such motor vehicles or components;</w:t>
      </w:r>
    </w:p>
    <w:p w:rsidR="00FD36F7" w:rsidRPr="00107F05" w:rsidRDefault="00FD36F7" w:rsidP="00FD36F7">
      <w:pPr>
        <w:ind w:left="567"/>
        <w:rPr>
          <w:rFonts w:cs="Arial"/>
          <w:b/>
          <w:lang w:val="en-CA"/>
        </w:rPr>
      </w:pPr>
    </w:p>
    <w:p w:rsidR="00FD36F7" w:rsidRPr="00107F05" w:rsidRDefault="00FD36F7" w:rsidP="00FD36F7">
      <w:pPr>
        <w:ind w:left="567"/>
        <w:rPr>
          <w:rFonts w:cs="Arial"/>
          <w:lang w:val="en-CA"/>
        </w:rPr>
      </w:pPr>
      <w:r w:rsidRPr="00107F05">
        <w:rPr>
          <w:rFonts w:cs="Arial"/>
          <w:b/>
          <w:lang w:val="en-CA"/>
        </w:rPr>
        <w:t xml:space="preserve">“CSP” </w:t>
      </w:r>
      <w:r w:rsidRPr="00107F05">
        <w:rPr>
          <w:rFonts w:cs="Arial"/>
          <w:lang w:val="en-CA"/>
        </w:rPr>
        <w:t>means the company specific percentage;</w:t>
      </w:r>
    </w:p>
    <w:p w:rsidR="00FD36F7" w:rsidRPr="00107F05" w:rsidRDefault="00FD36F7" w:rsidP="00FD36F7">
      <w:pPr>
        <w:ind w:left="567"/>
        <w:rPr>
          <w:rFonts w:cs="Arial"/>
          <w:b/>
          <w:lang w:val="en-CA"/>
        </w:rPr>
      </w:pPr>
    </w:p>
    <w:p w:rsidR="00FD36F7" w:rsidRPr="00107F05" w:rsidRDefault="00FD36F7" w:rsidP="00FD36F7">
      <w:pPr>
        <w:ind w:left="567"/>
        <w:rPr>
          <w:rFonts w:cs="Arial"/>
          <w:lang w:val="en-CA"/>
        </w:rPr>
      </w:pPr>
      <w:r w:rsidRPr="00107F05">
        <w:rPr>
          <w:rFonts w:cs="Arial"/>
          <w:b/>
          <w:lang w:val="en-CA"/>
        </w:rPr>
        <w:t xml:space="preserve">“Customs Act” </w:t>
      </w:r>
      <w:r w:rsidRPr="00107F05">
        <w:rPr>
          <w:rFonts w:cs="Arial"/>
          <w:lang w:val="en-CA"/>
        </w:rPr>
        <w:t>means the Customs and Excise Act, 1964 (Act No. 91 of 1964);</w:t>
      </w:r>
    </w:p>
    <w:p w:rsidR="00FD36F7" w:rsidRPr="00107F05" w:rsidRDefault="00FD36F7" w:rsidP="00FD36F7">
      <w:pPr>
        <w:ind w:left="567"/>
        <w:rPr>
          <w:rFonts w:cs="Arial"/>
          <w:b/>
          <w:lang w:val="en-CA"/>
        </w:rPr>
      </w:pPr>
    </w:p>
    <w:p w:rsidR="00FD36F7" w:rsidRPr="00107F05" w:rsidRDefault="00FD36F7" w:rsidP="00FD36F7">
      <w:pPr>
        <w:ind w:left="567"/>
        <w:rPr>
          <w:rFonts w:cs="Arial"/>
          <w:lang w:val="en-CA"/>
        </w:rPr>
      </w:pPr>
      <w:r w:rsidRPr="00107F05">
        <w:rPr>
          <w:rFonts w:cs="Arial"/>
          <w:b/>
          <w:lang w:val="en-CA"/>
        </w:rPr>
        <w:t xml:space="preserve">“EDD” </w:t>
      </w:r>
      <w:r w:rsidRPr="00107F05">
        <w:rPr>
          <w:rFonts w:cs="Arial"/>
          <w:lang w:val="en-CA"/>
        </w:rPr>
        <w:t>means the Economic Development Department of South Africa;</w:t>
      </w:r>
    </w:p>
    <w:p w:rsidR="00FD36F7" w:rsidRPr="00107F05" w:rsidRDefault="00FD36F7" w:rsidP="00FD36F7">
      <w:pPr>
        <w:ind w:left="567"/>
        <w:rPr>
          <w:rFonts w:cs="Arial"/>
          <w:b/>
          <w:lang w:val="en-CA"/>
        </w:rPr>
      </w:pPr>
    </w:p>
    <w:p w:rsidR="00FD36F7" w:rsidRPr="00107F05" w:rsidRDefault="00FD36F7" w:rsidP="00FD36F7">
      <w:pPr>
        <w:ind w:left="567"/>
        <w:rPr>
          <w:rFonts w:cs="Arial"/>
          <w:lang w:val="en-CA"/>
        </w:rPr>
      </w:pPr>
      <w:r w:rsidRPr="00107F05">
        <w:rPr>
          <w:rFonts w:cs="Arial"/>
          <w:b/>
          <w:lang w:val="en-CA"/>
        </w:rPr>
        <w:t>“eligible products”</w:t>
      </w:r>
      <w:r w:rsidRPr="00107F05">
        <w:rPr>
          <w:rFonts w:cs="Arial"/>
          <w:lang w:val="en-CA"/>
        </w:rPr>
        <w:t xml:space="preserve"> mean</w:t>
      </w:r>
      <w:r>
        <w:rPr>
          <w:rFonts w:cs="Arial"/>
          <w:lang w:val="en-CA"/>
        </w:rPr>
        <w:t xml:space="preserve"> </w:t>
      </w:r>
      <w:r w:rsidRPr="00107F05">
        <w:rPr>
          <w:rFonts w:cs="Arial"/>
          <w:lang w:val="en-CA"/>
        </w:rPr>
        <w:t>those specified motor vehicles and/or components and tooling adhering to the qualifying criteria set out in section 9 hereof;</w:t>
      </w:r>
    </w:p>
    <w:p w:rsidR="00FD36F7" w:rsidRPr="00107F05" w:rsidRDefault="00FD36F7" w:rsidP="00FD36F7">
      <w:pPr>
        <w:ind w:left="567"/>
        <w:rPr>
          <w:rFonts w:cs="Arial"/>
          <w:lang w:val="en-CA"/>
        </w:rPr>
      </w:pPr>
    </w:p>
    <w:p w:rsidR="00FD36F7" w:rsidRPr="00107F05" w:rsidRDefault="00FD36F7" w:rsidP="00D84968">
      <w:pPr>
        <w:ind w:left="567"/>
        <w:rPr>
          <w:rFonts w:cs="Arial"/>
          <w:lang w:val="en-CA"/>
        </w:rPr>
      </w:pPr>
      <w:r w:rsidRPr="00107F05">
        <w:rPr>
          <w:rFonts w:cs="Arial"/>
          <w:b/>
          <w:lang w:val="en-CA"/>
        </w:rPr>
        <w:t xml:space="preserve">“EPC” </w:t>
      </w:r>
      <w:r w:rsidRPr="00107F05">
        <w:rPr>
          <w:rFonts w:cs="Arial"/>
          <w:lang w:val="en-CA"/>
        </w:rPr>
        <w:t>means the eligible production certificate envisaged in terms of Section 9 hereof;</w:t>
      </w:r>
    </w:p>
    <w:p w:rsidR="00FD36F7" w:rsidRPr="00107F05" w:rsidRDefault="00FD36F7" w:rsidP="00FD36F7">
      <w:pPr>
        <w:numPr>
          <w:ilvl w:val="12"/>
          <w:numId w:val="0"/>
        </w:numPr>
        <w:ind w:left="1276" w:hanging="709"/>
        <w:jc w:val="both"/>
        <w:rPr>
          <w:rFonts w:cs="Arial"/>
          <w:lang w:val="en-GB"/>
        </w:rPr>
      </w:pPr>
      <w:r w:rsidRPr="00107F05">
        <w:rPr>
          <w:rFonts w:cs="Arial"/>
          <w:bCs/>
          <w:lang w:val="en-GB"/>
        </w:rPr>
        <w:lastRenderedPageBreak/>
        <w:t>“</w:t>
      </w:r>
      <w:r w:rsidRPr="00107F05">
        <w:rPr>
          <w:rFonts w:cs="Arial"/>
          <w:b/>
          <w:bCs/>
          <w:lang w:val="en-GB"/>
        </w:rPr>
        <w:t>final manufacturer</w:t>
      </w:r>
      <w:r w:rsidRPr="00107F05">
        <w:rPr>
          <w:rFonts w:cs="Arial"/>
          <w:bCs/>
          <w:lang w:val="en-GB"/>
        </w:rPr>
        <w:t xml:space="preserve">” means the following entities </w:t>
      </w:r>
      <w:r w:rsidRPr="00107F05">
        <w:rPr>
          <w:rFonts w:cs="Arial"/>
          <w:lang w:val="en-GB"/>
        </w:rPr>
        <w:t>based in South Africa:</w:t>
      </w:r>
    </w:p>
    <w:p w:rsidR="00FD36F7" w:rsidRPr="00107F05" w:rsidRDefault="00FD36F7" w:rsidP="00FD36F7">
      <w:pPr>
        <w:numPr>
          <w:ilvl w:val="12"/>
          <w:numId w:val="0"/>
        </w:numPr>
        <w:ind w:left="720"/>
        <w:rPr>
          <w:rFonts w:cs="Arial"/>
          <w:lang w:val="en-GB"/>
        </w:rPr>
      </w:pPr>
    </w:p>
    <w:p w:rsidR="00FD36F7" w:rsidRPr="00107F05" w:rsidRDefault="00FD36F7" w:rsidP="00D84968">
      <w:pPr>
        <w:numPr>
          <w:ilvl w:val="12"/>
          <w:numId w:val="0"/>
        </w:numPr>
        <w:ind w:left="1276" w:hanging="709"/>
        <w:jc w:val="both"/>
        <w:rPr>
          <w:rFonts w:cs="Arial"/>
          <w:lang w:val="en-GB"/>
        </w:rPr>
      </w:pPr>
      <w:r w:rsidRPr="00107F05">
        <w:rPr>
          <w:rFonts w:cs="Arial"/>
          <w:lang w:val="en-GB"/>
        </w:rPr>
        <w:t>(i)</w:t>
      </w:r>
      <w:r w:rsidRPr="00107F05">
        <w:rPr>
          <w:rFonts w:cs="Arial"/>
          <w:lang w:val="en-GB"/>
        </w:rPr>
        <w:tab/>
        <w:t xml:space="preserve">Registered light motor vehicle manufacturers, manufacturing specified motor vehicles in South Africa adhering to the qualifying criteria as set out under section 9, according to the extent of assembly provided for in Note 5 to Chapter 98 of Part 1 of Schedule </w:t>
      </w:r>
      <w:r>
        <w:rPr>
          <w:rFonts w:cs="Arial"/>
          <w:lang w:val="en-GB"/>
        </w:rPr>
        <w:t>No.</w:t>
      </w:r>
      <w:r w:rsidRPr="00107F05">
        <w:rPr>
          <w:rFonts w:cs="Arial"/>
          <w:lang w:val="en-GB"/>
        </w:rPr>
        <w:t xml:space="preserve">1 to the Customs Act; </w:t>
      </w:r>
    </w:p>
    <w:p w:rsidR="00FD36F7" w:rsidRPr="00107F05" w:rsidRDefault="00FD36F7" w:rsidP="00FD36F7">
      <w:pPr>
        <w:pStyle w:val="ListParagraph"/>
        <w:tabs>
          <w:tab w:val="left" w:pos="720"/>
        </w:tabs>
        <w:ind w:left="709" w:hanging="709"/>
        <w:jc w:val="both"/>
        <w:rPr>
          <w:rFonts w:cs="Arial"/>
          <w:lang w:val="en-GB"/>
        </w:rPr>
      </w:pPr>
    </w:p>
    <w:p w:rsidR="00FD36F7" w:rsidRPr="00107F05" w:rsidRDefault="00FD36F7" w:rsidP="00D84968">
      <w:pPr>
        <w:pStyle w:val="ListParagraph"/>
        <w:tabs>
          <w:tab w:val="left" w:pos="1276"/>
        </w:tabs>
        <w:ind w:left="1276" w:hanging="709"/>
        <w:jc w:val="both"/>
        <w:rPr>
          <w:rFonts w:cs="Arial"/>
          <w:lang w:val="en-GB"/>
        </w:rPr>
      </w:pPr>
      <w:r w:rsidRPr="00107F05">
        <w:rPr>
          <w:rFonts w:cs="Arial"/>
          <w:lang w:val="en-GB"/>
        </w:rPr>
        <w:t>(ii)</w:t>
      </w:r>
      <w:r w:rsidRPr="00107F05">
        <w:rPr>
          <w:rFonts w:cs="Arial"/>
          <w:lang w:val="en-GB"/>
        </w:rPr>
        <w:tab/>
        <w:t xml:space="preserve">Component manufacturers manufacturing components adhering to the qualifying criteria as set out under section 9; </w:t>
      </w:r>
    </w:p>
    <w:p w:rsidR="00FD36F7" w:rsidRPr="00107F05" w:rsidRDefault="00FD36F7" w:rsidP="00FD36F7">
      <w:pPr>
        <w:pStyle w:val="ListParagraph"/>
        <w:tabs>
          <w:tab w:val="left" w:pos="1276"/>
        </w:tabs>
        <w:ind w:left="1276" w:hanging="709"/>
        <w:jc w:val="both"/>
        <w:rPr>
          <w:rFonts w:cs="Arial"/>
          <w:lang w:val="en-GB"/>
        </w:rPr>
      </w:pPr>
    </w:p>
    <w:p w:rsidR="00FD36F7" w:rsidRPr="00107F05" w:rsidRDefault="00FD36F7" w:rsidP="00FD36F7">
      <w:pPr>
        <w:pStyle w:val="ListParagraph"/>
        <w:tabs>
          <w:tab w:val="left" w:pos="1276"/>
        </w:tabs>
        <w:ind w:left="1276" w:hanging="709"/>
        <w:jc w:val="both"/>
        <w:rPr>
          <w:rFonts w:cs="Arial"/>
          <w:lang w:val="en-GB"/>
        </w:rPr>
      </w:pPr>
      <w:r w:rsidRPr="00107F05">
        <w:rPr>
          <w:rFonts w:cs="Arial"/>
          <w:lang w:val="en-GB"/>
        </w:rPr>
        <w:t>(iii)</w:t>
      </w:r>
      <w:r w:rsidRPr="00107F05">
        <w:rPr>
          <w:rFonts w:cs="Arial"/>
          <w:lang w:val="en-GB"/>
        </w:rPr>
        <w:tab/>
        <w:t>Automotive tooling manufacturers; and</w:t>
      </w:r>
    </w:p>
    <w:p w:rsidR="00FD36F7" w:rsidRPr="00107F05" w:rsidRDefault="00FD36F7" w:rsidP="00FD36F7">
      <w:pPr>
        <w:pStyle w:val="ListParagraph"/>
        <w:tabs>
          <w:tab w:val="left" w:pos="1276"/>
        </w:tabs>
        <w:ind w:left="1276" w:hanging="709"/>
        <w:jc w:val="both"/>
        <w:rPr>
          <w:rFonts w:cs="Arial"/>
          <w:lang w:val="en-GB"/>
        </w:rPr>
      </w:pPr>
    </w:p>
    <w:p w:rsidR="00FD36F7" w:rsidRPr="00107F05" w:rsidRDefault="00FD36F7" w:rsidP="00FD36F7">
      <w:pPr>
        <w:pStyle w:val="ListParagraph"/>
        <w:tabs>
          <w:tab w:val="left" w:pos="1276"/>
        </w:tabs>
        <w:ind w:left="1276" w:hanging="709"/>
        <w:jc w:val="both"/>
        <w:rPr>
          <w:rFonts w:cs="Arial"/>
          <w:lang w:val="en-GB"/>
        </w:rPr>
      </w:pPr>
      <w:r w:rsidRPr="00107F05">
        <w:rPr>
          <w:rFonts w:cs="Arial"/>
          <w:lang w:val="en-GB"/>
        </w:rPr>
        <w:t>(iv)</w:t>
      </w:r>
      <w:r w:rsidRPr="00107F05">
        <w:rPr>
          <w:rFonts w:cs="Arial"/>
          <w:lang w:val="en-GB"/>
        </w:rPr>
        <w:tab/>
        <w:t>Registered light motor vehicle manufacturers recovering the cost of:</w:t>
      </w:r>
    </w:p>
    <w:p w:rsidR="00FD36F7" w:rsidRPr="00107F05" w:rsidRDefault="00FD36F7" w:rsidP="00FD36F7">
      <w:pPr>
        <w:pStyle w:val="ListParagraph"/>
        <w:tabs>
          <w:tab w:val="left" w:pos="1276"/>
        </w:tabs>
        <w:ind w:left="1276" w:hanging="709"/>
        <w:jc w:val="both"/>
        <w:rPr>
          <w:rFonts w:cs="Arial"/>
          <w:lang w:val="en-GB"/>
        </w:rPr>
      </w:pPr>
    </w:p>
    <w:p w:rsidR="00FD36F7" w:rsidRDefault="00FD36F7" w:rsidP="00FD36F7">
      <w:pPr>
        <w:pStyle w:val="ListParagraph"/>
        <w:numPr>
          <w:ilvl w:val="0"/>
          <w:numId w:val="11"/>
        </w:numPr>
        <w:tabs>
          <w:tab w:val="left" w:pos="1276"/>
        </w:tabs>
        <w:ind w:left="1701" w:hanging="425"/>
        <w:jc w:val="both"/>
        <w:rPr>
          <w:rFonts w:cs="Arial"/>
          <w:lang w:val="en-GB"/>
        </w:rPr>
      </w:pPr>
      <w:r w:rsidRPr="00107F05">
        <w:rPr>
          <w:rFonts w:cs="Arial"/>
          <w:lang w:val="en-GB"/>
        </w:rPr>
        <w:t>platinum group metals which were</w:t>
      </w:r>
      <w:r>
        <w:rPr>
          <w:rFonts w:cs="Arial"/>
          <w:lang w:val="en-GB"/>
        </w:rPr>
        <w:t xml:space="preserve"> sold </w:t>
      </w:r>
      <w:r w:rsidRPr="00107F05">
        <w:rPr>
          <w:rFonts w:cs="Arial"/>
          <w:lang w:val="en-GB"/>
        </w:rPr>
        <w:t>to a final manufacturer of a catalytic converter and other cost</w:t>
      </w:r>
      <w:r>
        <w:rPr>
          <w:rFonts w:cs="Arial"/>
          <w:lang w:val="en-GB"/>
        </w:rPr>
        <w:t>s</w:t>
      </w:r>
      <w:r w:rsidRPr="00107F05">
        <w:rPr>
          <w:rFonts w:cs="Arial"/>
          <w:lang w:val="en-GB"/>
        </w:rPr>
        <w:t xml:space="preserve"> relating to the manufacture thereof; and</w:t>
      </w:r>
    </w:p>
    <w:p w:rsidR="00FD36F7" w:rsidRPr="00107F05" w:rsidRDefault="00FD36F7" w:rsidP="00FD36F7">
      <w:pPr>
        <w:pStyle w:val="ListParagraph"/>
        <w:tabs>
          <w:tab w:val="left" w:pos="1276"/>
        </w:tabs>
        <w:ind w:left="1701"/>
        <w:jc w:val="both"/>
        <w:rPr>
          <w:rFonts w:cs="Arial"/>
          <w:lang w:val="en-GB"/>
        </w:rPr>
      </w:pPr>
    </w:p>
    <w:p w:rsidR="00FD36F7" w:rsidRPr="00107F05" w:rsidRDefault="00FD36F7" w:rsidP="00FD36F7">
      <w:pPr>
        <w:pStyle w:val="ListParagraph"/>
        <w:numPr>
          <w:ilvl w:val="0"/>
          <w:numId w:val="11"/>
        </w:numPr>
        <w:tabs>
          <w:tab w:val="left" w:pos="1276"/>
        </w:tabs>
        <w:ind w:left="1701" w:hanging="425"/>
        <w:jc w:val="both"/>
        <w:rPr>
          <w:rFonts w:cs="Arial"/>
          <w:lang w:val="en-GB"/>
        </w:rPr>
      </w:pPr>
      <w:r w:rsidRPr="00107F05">
        <w:rPr>
          <w:rFonts w:cs="Arial"/>
          <w:lang w:val="en-GB"/>
        </w:rPr>
        <w:t>value adding activities applicable to products bought from a component manufacturer, noted in (ii), and exported</w:t>
      </w:r>
      <w:r>
        <w:rPr>
          <w:rFonts w:cs="Arial"/>
          <w:lang w:val="en-GB"/>
        </w:rPr>
        <w:t xml:space="preserve">; </w:t>
      </w:r>
    </w:p>
    <w:p w:rsidR="00FD36F7" w:rsidRPr="00107F05" w:rsidRDefault="00FD36F7" w:rsidP="00FD36F7">
      <w:pPr>
        <w:tabs>
          <w:tab w:val="left" w:pos="1276"/>
        </w:tabs>
        <w:jc w:val="both"/>
        <w:rPr>
          <w:rFonts w:cs="Arial"/>
          <w:lang w:val="en-GB"/>
        </w:rPr>
      </w:pPr>
    </w:p>
    <w:p w:rsidR="00FD36F7" w:rsidRDefault="00FD36F7" w:rsidP="00FD36F7">
      <w:pPr>
        <w:tabs>
          <w:tab w:val="left" w:pos="1276"/>
        </w:tabs>
        <w:ind w:left="567"/>
        <w:jc w:val="both"/>
        <w:rPr>
          <w:rStyle w:val="ft"/>
          <w:rFonts w:cs="Arial"/>
        </w:rPr>
      </w:pPr>
      <w:r w:rsidRPr="00107F05">
        <w:rPr>
          <w:rFonts w:cs="Arial"/>
          <w:b/>
          <w:lang w:val="en-CA"/>
        </w:rPr>
        <w:t>“Form C1”</w:t>
      </w:r>
      <w:r w:rsidRPr="00107F05">
        <w:rPr>
          <w:rFonts w:cs="Arial"/>
          <w:lang w:val="en-CA"/>
        </w:rPr>
        <w:t xml:space="preserve"> means a certificate declaring the imported component values in</w:t>
      </w:r>
      <w:r w:rsidRPr="00107F05">
        <w:rPr>
          <w:rStyle w:val="ft"/>
          <w:rFonts w:cs="Arial"/>
        </w:rPr>
        <w:t xml:space="preserve"> respect of components received from any person in the SACU for use in the manufacture of specified motor vehicles;</w:t>
      </w:r>
    </w:p>
    <w:p w:rsidR="00FD36F7" w:rsidRPr="00107F05" w:rsidRDefault="00FD36F7" w:rsidP="00FD36F7">
      <w:pPr>
        <w:tabs>
          <w:tab w:val="left" w:pos="1276"/>
        </w:tabs>
        <w:ind w:left="567"/>
        <w:jc w:val="both"/>
        <w:rPr>
          <w:rFonts w:cs="Arial"/>
          <w:lang w:val="en-GB"/>
        </w:rPr>
      </w:pPr>
    </w:p>
    <w:p w:rsidR="00FD36F7" w:rsidRPr="00107F05" w:rsidRDefault="00FD36F7" w:rsidP="00FD36F7">
      <w:pPr>
        <w:tabs>
          <w:tab w:val="left" w:pos="567"/>
        </w:tabs>
        <w:ind w:left="567"/>
        <w:jc w:val="both"/>
        <w:rPr>
          <w:rFonts w:cs="Arial"/>
          <w:lang w:val="en-GB"/>
        </w:rPr>
      </w:pPr>
      <w:r w:rsidRPr="00107F05">
        <w:rPr>
          <w:rFonts w:cs="Arial"/>
          <w:b/>
          <w:lang w:val="en-GB"/>
        </w:rPr>
        <w:t>"imported component value"</w:t>
      </w:r>
      <w:r w:rsidRPr="00107F05">
        <w:rPr>
          <w:rFonts w:cs="Arial"/>
          <w:lang w:val="en-GB"/>
        </w:rPr>
        <w:t xml:space="preserve"> means the value for customs duty purposes of any imported original equipment components imported by the registrant or imported by or received from any person in SACU and used in the manufacture or assembly of original equipment components or specified motor vehicles;</w:t>
      </w:r>
    </w:p>
    <w:p w:rsidR="00FD36F7" w:rsidRPr="00107F05" w:rsidRDefault="00FD36F7" w:rsidP="00FD36F7">
      <w:pPr>
        <w:ind w:left="567"/>
        <w:jc w:val="both"/>
        <w:rPr>
          <w:rFonts w:cs="Arial"/>
          <w:b/>
          <w:bCs/>
        </w:rPr>
      </w:pPr>
    </w:p>
    <w:p w:rsidR="00FD36F7" w:rsidRPr="00107F05" w:rsidRDefault="00FD36F7" w:rsidP="00FD36F7">
      <w:pPr>
        <w:ind w:left="567"/>
        <w:jc w:val="both"/>
        <w:rPr>
          <w:rFonts w:cs="Arial"/>
        </w:rPr>
      </w:pPr>
      <w:r w:rsidRPr="00107F05">
        <w:rPr>
          <w:rFonts w:cs="Arial"/>
          <w:b/>
          <w:bCs/>
        </w:rPr>
        <w:t>“ITAC”</w:t>
      </w:r>
      <w:r w:rsidRPr="00107F05">
        <w:rPr>
          <w:rFonts w:cs="Arial"/>
        </w:rPr>
        <w:t xml:space="preserve"> means the International Trade Administration Commission of South Africa established in terms of section 7 of the International Trade Administration Act, 2002, (Act No. 71 of 2002);</w:t>
      </w:r>
    </w:p>
    <w:p w:rsidR="00FD36F7" w:rsidRPr="00107F05" w:rsidRDefault="00FD36F7" w:rsidP="00FD36F7">
      <w:pPr>
        <w:ind w:left="567"/>
        <w:jc w:val="both"/>
        <w:rPr>
          <w:rFonts w:cs="Arial"/>
          <w:b/>
          <w:bCs/>
        </w:rPr>
      </w:pPr>
    </w:p>
    <w:p w:rsidR="00FD36F7" w:rsidRPr="00107F05" w:rsidRDefault="00FD36F7" w:rsidP="00FD36F7">
      <w:pPr>
        <w:ind w:left="567"/>
        <w:jc w:val="both"/>
        <w:rPr>
          <w:rFonts w:cs="Arial"/>
        </w:rPr>
      </w:pPr>
      <w:r w:rsidRPr="004E58E0">
        <w:rPr>
          <w:rFonts w:cs="Arial"/>
          <w:b/>
          <w:bCs/>
        </w:rPr>
        <w:t xml:space="preserve">“Minister” </w:t>
      </w:r>
      <w:r w:rsidRPr="004E58E0">
        <w:rPr>
          <w:rFonts w:cs="Arial"/>
        </w:rPr>
        <w:t>means the member of the Ca</w:t>
      </w:r>
      <w:r w:rsidR="00EE18F2" w:rsidRPr="004E58E0">
        <w:rPr>
          <w:rFonts w:cs="Arial"/>
        </w:rPr>
        <w:t xml:space="preserve">binet responsible for trade, </w:t>
      </w:r>
      <w:r w:rsidRPr="004E58E0">
        <w:rPr>
          <w:rFonts w:cs="Arial"/>
        </w:rPr>
        <w:t>industry</w:t>
      </w:r>
      <w:r w:rsidR="00EE18F2" w:rsidRPr="004E58E0">
        <w:rPr>
          <w:rFonts w:cs="Arial"/>
        </w:rPr>
        <w:t xml:space="preserve"> and competition</w:t>
      </w:r>
      <w:r w:rsidRPr="004E58E0">
        <w:rPr>
          <w:rFonts w:cs="Arial"/>
        </w:rPr>
        <w:t>;</w:t>
      </w:r>
    </w:p>
    <w:p w:rsidR="00FD36F7" w:rsidRPr="00107F05" w:rsidRDefault="00FD36F7" w:rsidP="00FD36F7">
      <w:pPr>
        <w:ind w:left="567"/>
        <w:jc w:val="both"/>
        <w:rPr>
          <w:rFonts w:cs="Arial"/>
        </w:rPr>
      </w:pPr>
    </w:p>
    <w:p w:rsidR="00FD36F7" w:rsidRPr="00107F05" w:rsidRDefault="00FD36F7" w:rsidP="00FD36F7">
      <w:pPr>
        <w:ind w:left="567"/>
        <w:jc w:val="both"/>
        <w:rPr>
          <w:rFonts w:cs="Arial"/>
          <w:lang w:val="en-CA"/>
        </w:rPr>
      </w:pPr>
      <w:r w:rsidRPr="00107F05">
        <w:rPr>
          <w:rFonts w:cs="Arial"/>
          <w:b/>
          <w:lang w:val="en-CA"/>
        </w:rPr>
        <w:t xml:space="preserve">“OEM” </w:t>
      </w:r>
      <w:r w:rsidRPr="00107F05">
        <w:rPr>
          <w:rFonts w:cs="Arial"/>
          <w:lang w:val="en-CA"/>
        </w:rPr>
        <w:t xml:space="preserve">means a registered light motor vehicle manufacturer in terms of Note 1 to Chapter 98 </w:t>
      </w:r>
      <w:r w:rsidRPr="00107F05">
        <w:rPr>
          <w:rFonts w:cs="Arial"/>
          <w:bCs/>
        </w:rPr>
        <w:t>of Part 1 of Schedule No. 1 to the Customs Act</w:t>
      </w:r>
      <w:r w:rsidRPr="00107F05">
        <w:rPr>
          <w:rFonts w:cs="Arial"/>
          <w:lang w:val="en-CA"/>
        </w:rPr>
        <w:t>;</w:t>
      </w:r>
    </w:p>
    <w:p w:rsidR="00FD36F7" w:rsidRPr="00107F05" w:rsidRDefault="00FD36F7" w:rsidP="00FD36F7">
      <w:pPr>
        <w:ind w:left="567"/>
        <w:jc w:val="both"/>
        <w:rPr>
          <w:rFonts w:cs="Arial"/>
          <w:b/>
          <w:lang w:val="en-CA"/>
        </w:rPr>
      </w:pPr>
    </w:p>
    <w:p w:rsidR="00FD36F7" w:rsidRPr="00107F05" w:rsidRDefault="00FD36F7" w:rsidP="00FD36F7">
      <w:pPr>
        <w:ind w:left="567"/>
        <w:jc w:val="both"/>
        <w:rPr>
          <w:rFonts w:cs="Arial"/>
          <w:lang w:val="en-CA"/>
        </w:rPr>
      </w:pPr>
      <w:r w:rsidRPr="00107F05">
        <w:rPr>
          <w:rFonts w:cs="Arial"/>
          <w:b/>
          <w:lang w:val="en-CA"/>
        </w:rPr>
        <w:t xml:space="preserve">“PI” </w:t>
      </w:r>
      <w:r w:rsidRPr="00107F05">
        <w:rPr>
          <w:rFonts w:cs="Arial"/>
          <w:lang w:val="en-CA"/>
        </w:rPr>
        <w:t>means production incentive;</w:t>
      </w:r>
    </w:p>
    <w:p w:rsidR="00FD36F7" w:rsidRPr="00107F05" w:rsidRDefault="00FD36F7" w:rsidP="00FD36F7">
      <w:pPr>
        <w:ind w:left="567"/>
        <w:jc w:val="both"/>
        <w:rPr>
          <w:rFonts w:cs="Arial"/>
          <w:b/>
          <w:lang w:val="en-CA"/>
        </w:rPr>
      </w:pPr>
    </w:p>
    <w:p w:rsidR="00FD36F7" w:rsidRPr="00107F05" w:rsidRDefault="00FD36F7" w:rsidP="00FD36F7">
      <w:pPr>
        <w:ind w:left="567"/>
        <w:jc w:val="both"/>
        <w:rPr>
          <w:rFonts w:cs="Arial"/>
          <w:lang w:val="en-CA"/>
        </w:rPr>
      </w:pPr>
      <w:r w:rsidRPr="00107F05">
        <w:rPr>
          <w:rFonts w:cs="Arial"/>
          <w:b/>
          <w:lang w:val="en-CA"/>
        </w:rPr>
        <w:t>“PRCC”</w:t>
      </w:r>
      <w:r w:rsidRPr="00107F05">
        <w:rPr>
          <w:rFonts w:cs="Arial"/>
          <w:lang w:val="en-CA"/>
        </w:rPr>
        <w:t xml:space="preserve"> means a production rebate credit certificate as described in Section 6 hereof;</w:t>
      </w:r>
    </w:p>
    <w:p w:rsidR="00FD36F7" w:rsidRDefault="00FD36F7" w:rsidP="00FD36F7">
      <w:pPr>
        <w:ind w:left="567"/>
        <w:jc w:val="both"/>
        <w:rPr>
          <w:rFonts w:cs="Arial"/>
          <w:b/>
          <w:lang w:val="en-CA"/>
        </w:rPr>
      </w:pPr>
    </w:p>
    <w:p w:rsidR="00FD36F7" w:rsidRDefault="00FD36F7" w:rsidP="00FD36F7">
      <w:pPr>
        <w:ind w:left="567"/>
        <w:jc w:val="both"/>
        <w:rPr>
          <w:rFonts w:cs="Arial"/>
          <w:lang w:val="en-GB"/>
        </w:rPr>
      </w:pPr>
      <w:r w:rsidRPr="00107F05">
        <w:rPr>
          <w:rFonts w:cs="Arial"/>
          <w:b/>
          <w:lang w:val="en-GB"/>
        </w:rPr>
        <w:t>“quarter”</w:t>
      </w:r>
      <w:r w:rsidRPr="00107F05">
        <w:rPr>
          <w:rFonts w:cs="Arial"/>
          <w:lang w:val="en-GB"/>
        </w:rPr>
        <w:t xml:space="preserve"> means a calendar quarter, unless otherwise specified in these Regulations, and refers to the period 1 January to 31 March, the period 1 April to 30 June, the period 1 July to 30 September and the period 1 October to 31 December;</w:t>
      </w:r>
    </w:p>
    <w:p w:rsidR="004341E2" w:rsidRPr="00107F05" w:rsidRDefault="004341E2" w:rsidP="00FD36F7">
      <w:pPr>
        <w:ind w:left="567"/>
        <w:jc w:val="both"/>
        <w:rPr>
          <w:rFonts w:cs="Arial"/>
          <w:lang w:val="en-GB"/>
        </w:rPr>
      </w:pPr>
    </w:p>
    <w:p w:rsidR="00FD36F7" w:rsidRPr="00107F05" w:rsidRDefault="00FD36F7" w:rsidP="00FD36F7">
      <w:pPr>
        <w:ind w:left="567"/>
        <w:jc w:val="both"/>
        <w:rPr>
          <w:rFonts w:cs="Arial"/>
          <w:lang w:val="en-CA"/>
        </w:rPr>
      </w:pPr>
      <w:r w:rsidRPr="00107F05">
        <w:rPr>
          <w:rFonts w:cs="Arial"/>
          <w:b/>
          <w:lang w:val="en-CA"/>
        </w:rPr>
        <w:t>“registered light motor vehicle manufacturer”</w:t>
      </w:r>
      <w:r w:rsidRPr="00107F05">
        <w:rPr>
          <w:rFonts w:cs="Arial"/>
          <w:lang w:val="en-CA"/>
        </w:rPr>
        <w:t xml:space="preserve"> means a manufacturer of specified motor vehicles;</w:t>
      </w:r>
    </w:p>
    <w:p w:rsidR="00FD36F7" w:rsidRPr="00107F05" w:rsidRDefault="00FD36F7" w:rsidP="00FD36F7">
      <w:pPr>
        <w:ind w:left="567"/>
        <w:jc w:val="both"/>
        <w:rPr>
          <w:rFonts w:cs="Arial"/>
          <w:b/>
          <w:lang w:val="en-GB"/>
        </w:rPr>
      </w:pPr>
    </w:p>
    <w:p w:rsidR="00FD36F7" w:rsidRPr="00107F05" w:rsidRDefault="00FD36F7" w:rsidP="00FD36F7">
      <w:pPr>
        <w:tabs>
          <w:tab w:val="left" w:pos="567"/>
        </w:tabs>
        <w:ind w:left="567"/>
        <w:jc w:val="both"/>
        <w:rPr>
          <w:rFonts w:cs="Arial"/>
        </w:rPr>
      </w:pPr>
      <w:r w:rsidRPr="00107F05" w:rsidDel="00A7074C">
        <w:rPr>
          <w:rFonts w:cs="Arial"/>
          <w:b/>
          <w:lang w:val="en-GB"/>
        </w:rPr>
        <w:t xml:space="preserve"> </w:t>
      </w:r>
      <w:r w:rsidRPr="00107F05">
        <w:rPr>
          <w:rFonts w:cs="Arial"/>
          <w:b/>
          <w:bCs/>
        </w:rPr>
        <w:t>“SACU”</w:t>
      </w:r>
      <w:r w:rsidRPr="00107F05">
        <w:rPr>
          <w:rFonts w:cs="Arial"/>
        </w:rPr>
        <w:t xml:space="preserve"> means the Southern African Customs Union</w:t>
      </w:r>
      <w:r>
        <w:rPr>
          <w:rFonts w:cs="Arial"/>
        </w:rPr>
        <w:t>;</w:t>
      </w:r>
    </w:p>
    <w:p w:rsidR="00FD36F7" w:rsidRDefault="00FD36F7" w:rsidP="00FD36F7">
      <w:pPr>
        <w:tabs>
          <w:tab w:val="left" w:pos="567"/>
        </w:tabs>
        <w:ind w:left="567"/>
        <w:jc w:val="both"/>
        <w:rPr>
          <w:rFonts w:cs="Arial"/>
        </w:rPr>
      </w:pPr>
    </w:p>
    <w:p w:rsidR="00FD36F7" w:rsidRDefault="00FD36F7" w:rsidP="00FD36F7">
      <w:pPr>
        <w:tabs>
          <w:tab w:val="left" w:pos="567"/>
        </w:tabs>
        <w:ind w:left="567"/>
        <w:jc w:val="both"/>
        <w:rPr>
          <w:rFonts w:cs="Arial"/>
          <w:lang w:val="en-CA"/>
        </w:rPr>
      </w:pPr>
      <w:r w:rsidRPr="00107F05">
        <w:rPr>
          <w:rFonts w:cs="Arial"/>
          <w:b/>
          <w:lang w:val="en-CA"/>
        </w:rPr>
        <w:lastRenderedPageBreak/>
        <w:t xml:space="preserve">“SARS” </w:t>
      </w:r>
      <w:r w:rsidRPr="00107F05">
        <w:rPr>
          <w:rFonts w:cs="Arial"/>
          <w:lang w:val="en-CA"/>
        </w:rPr>
        <w:t>means the South African Revenue Service;</w:t>
      </w:r>
    </w:p>
    <w:p w:rsidR="00EE18F2" w:rsidRDefault="00EE18F2" w:rsidP="00FD36F7">
      <w:pPr>
        <w:tabs>
          <w:tab w:val="left" w:pos="567"/>
        </w:tabs>
        <w:ind w:left="567"/>
        <w:jc w:val="both"/>
        <w:rPr>
          <w:rFonts w:cs="Arial"/>
          <w:lang w:val="en-CA"/>
        </w:rPr>
      </w:pPr>
    </w:p>
    <w:p w:rsidR="00EE18F2" w:rsidRDefault="00EE18F2" w:rsidP="00FD36F7">
      <w:pPr>
        <w:tabs>
          <w:tab w:val="left" w:pos="567"/>
        </w:tabs>
        <w:ind w:left="567"/>
        <w:jc w:val="both"/>
      </w:pPr>
      <w:r w:rsidRPr="008E1902">
        <w:t>“</w:t>
      </w:r>
      <w:r w:rsidRPr="008E1902">
        <w:rPr>
          <w:b/>
        </w:rPr>
        <w:t>Semi-knocked Down</w:t>
      </w:r>
      <w:r w:rsidRPr="008E1902">
        <w:t>” means a vehicle manufactured to an untrimmed painted body condition with no parts assembled to the body;</w:t>
      </w:r>
    </w:p>
    <w:p w:rsidR="00EE18F2" w:rsidRPr="00EE18F2" w:rsidRDefault="00EE18F2" w:rsidP="00FD36F7">
      <w:pPr>
        <w:tabs>
          <w:tab w:val="left" w:pos="567"/>
        </w:tabs>
        <w:ind w:left="567"/>
        <w:jc w:val="both"/>
        <w:rPr>
          <w:rFonts w:cs="Arial"/>
          <w:lang w:val="en-CA"/>
        </w:rPr>
      </w:pPr>
    </w:p>
    <w:p w:rsidR="00FD36F7" w:rsidRPr="00107F05" w:rsidRDefault="00FD36F7" w:rsidP="00FD36F7">
      <w:pPr>
        <w:tabs>
          <w:tab w:val="left" w:pos="567"/>
        </w:tabs>
        <w:ind w:left="567"/>
        <w:jc w:val="both"/>
        <w:rPr>
          <w:rFonts w:cs="Arial"/>
        </w:rPr>
      </w:pPr>
      <w:r w:rsidRPr="00107F05">
        <w:rPr>
          <w:rFonts w:cs="Arial"/>
          <w:b/>
        </w:rPr>
        <w:t>“selling price”</w:t>
      </w:r>
      <w:r w:rsidRPr="00107F05">
        <w:rPr>
          <w:rFonts w:cs="Arial"/>
        </w:rPr>
        <w:t xml:space="preserve"> means the price as indicated in the invoice of the final manufacturer exclusive of VAT, </w:t>
      </w:r>
      <w:r w:rsidRPr="00107F05">
        <w:rPr>
          <w:rFonts w:cs="Arial"/>
          <w:i/>
        </w:rPr>
        <w:t>ad valorem</w:t>
      </w:r>
      <w:r w:rsidRPr="00107F05">
        <w:rPr>
          <w:rFonts w:cs="Arial"/>
        </w:rPr>
        <w:t xml:space="preserve"> excise duty, environmental levy and any other cost which has no bearing on manufacturing, as specified in note 4.</w:t>
      </w:r>
      <w:r>
        <w:rPr>
          <w:rFonts w:cs="Arial"/>
        </w:rPr>
        <w:t>3</w:t>
      </w:r>
      <w:r w:rsidRPr="00107F05">
        <w:rPr>
          <w:rFonts w:cs="Arial"/>
        </w:rPr>
        <w:t xml:space="preserve"> to APDP Info Doc A;</w:t>
      </w:r>
    </w:p>
    <w:p w:rsidR="00FD36F7" w:rsidRPr="00107F05" w:rsidRDefault="00FD36F7" w:rsidP="00FD36F7">
      <w:pPr>
        <w:tabs>
          <w:tab w:val="left" w:pos="567"/>
        </w:tabs>
        <w:ind w:left="567"/>
        <w:jc w:val="both"/>
        <w:rPr>
          <w:rFonts w:cs="Arial"/>
          <w:b/>
          <w:lang w:val="en-CA"/>
        </w:rPr>
      </w:pPr>
    </w:p>
    <w:p w:rsidR="00FD36F7" w:rsidRPr="00F244BA" w:rsidRDefault="00FD36F7" w:rsidP="00FD36F7">
      <w:pPr>
        <w:autoSpaceDE w:val="0"/>
        <w:autoSpaceDN w:val="0"/>
        <w:adjustRightInd w:val="0"/>
        <w:ind w:left="567"/>
        <w:rPr>
          <w:rFonts w:cs="Arial"/>
          <w:bCs/>
        </w:rPr>
      </w:pPr>
      <w:r w:rsidRPr="00F244BA">
        <w:rPr>
          <w:rFonts w:cs="Arial"/>
          <w:b/>
          <w:bCs/>
        </w:rPr>
        <w:t>"specified motor vehicles"</w:t>
      </w:r>
      <w:r w:rsidRPr="00F244BA">
        <w:rPr>
          <w:rFonts w:cs="Arial"/>
          <w:bCs/>
        </w:rPr>
        <w:t xml:space="preserve"> means:</w:t>
      </w:r>
    </w:p>
    <w:p w:rsidR="00FD36F7" w:rsidRPr="00F244BA" w:rsidRDefault="00FD36F7" w:rsidP="00FD36F7">
      <w:pPr>
        <w:autoSpaceDE w:val="0"/>
        <w:autoSpaceDN w:val="0"/>
        <w:adjustRightInd w:val="0"/>
        <w:ind w:left="567"/>
        <w:rPr>
          <w:rFonts w:cs="Arial"/>
          <w:bCs/>
        </w:rPr>
      </w:pPr>
    </w:p>
    <w:p w:rsidR="00FD36F7" w:rsidRPr="00F244BA" w:rsidRDefault="00FD36F7" w:rsidP="00D84968">
      <w:pPr>
        <w:tabs>
          <w:tab w:val="left" w:pos="1418"/>
        </w:tabs>
        <w:autoSpaceDE w:val="0"/>
        <w:autoSpaceDN w:val="0"/>
        <w:adjustRightInd w:val="0"/>
        <w:ind w:left="720" w:hanging="420"/>
        <w:jc w:val="both"/>
        <w:rPr>
          <w:rFonts w:cs="Arial"/>
          <w:bCs/>
        </w:rPr>
      </w:pPr>
      <w:r w:rsidRPr="00F244BA">
        <w:rPr>
          <w:rFonts w:cs="Arial"/>
          <w:bCs/>
        </w:rPr>
        <w:tab/>
        <w:t>(i)</w:t>
      </w:r>
      <w:r w:rsidRPr="00F244BA">
        <w:rPr>
          <w:rFonts w:cs="Arial"/>
          <w:bCs/>
        </w:rPr>
        <w:tab/>
        <w:t xml:space="preserve">road tractors or semi-trailers of subheading 8701.20 of a vehicle mass </w:t>
      </w:r>
      <w:r w:rsidRPr="00F244BA">
        <w:rPr>
          <w:rFonts w:cs="Arial"/>
          <w:bCs/>
        </w:rPr>
        <w:tab/>
        <w:t>not exceeding 1 600 kg;</w:t>
      </w:r>
    </w:p>
    <w:p w:rsidR="00FD36F7" w:rsidRPr="00F244BA" w:rsidRDefault="00FD36F7" w:rsidP="00FD36F7">
      <w:pPr>
        <w:autoSpaceDE w:val="0"/>
        <w:autoSpaceDN w:val="0"/>
        <w:adjustRightInd w:val="0"/>
        <w:rPr>
          <w:rFonts w:cs="Arial"/>
          <w:bCs/>
        </w:rPr>
      </w:pPr>
    </w:p>
    <w:p w:rsidR="00FD36F7" w:rsidRPr="00F244BA" w:rsidRDefault="008308D4" w:rsidP="00D84968">
      <w:pPr>
        <w:tabs>
          <w:tab w:val="left" w:pos="709"/>
        </w:tabs>
        <w:autoSpaceDE w:val="0"/>
        <w:autoSpaceDN w:val="0"/>
        <w:adjustRightInd w:val="0"/>
        <w:ind w:left="1418" w:hanging="1418"/>
        <w:jc w:val="both"/>
        <w:rPr>
          <w:rFonts w:cs="Arial"/>
          <w:bCs/>
        </w:rPr>
      </w:pPr>
      <w:r w:rsidRPr="00F244BA">
        <w:rPr>
          <w:rFonts w:cs="Arial"/>
          <w:bCs/>
        </w:rPr>
        <w:t xml:space="preserve">           </w:t>
      </w:r>
      <w:r w:rsidR="00EE18F2" w:rsidRPr="00F244BA">
        <w:rPr>
          <w:rFonts w:cs="Arial"/>
          <w:bCs/>
        </w:rPr>
        <w:t xml:space="preserve">(ii)   </w:t>
      </w:r>
      <w:r w:rsidRPr="00F244BA">
        <w:rPr>
          <w:rFonts w:cs="Arial"/>
          <w:bCs/>
        </w:rPr>
        <w:t xml:space="preserve">   </w:t>
      </w:r>
      <w:r w:rsidR="00FD36F7" w:rsidRPr="00F244BA">
        <w:rPr>
          <w:rFonts w:cs="Arial"/>
          <w:bCs/>
        </w:rPr>
        <w:t xml:space="preserve">motor vehicles </w:t>
      </w:r>
      <w:r w:rsidR="00EE18F2" w:rsidRPr="00F244BA">
        <w:rPr>
          <w:rFonts w:cs="Arial"/>
          <w:bCs/>
        </w:rPr>
        <w:t xml:space="preserve"> </w:t>
      </w:r>
      <w:r w:rsidR="00FD36F7" w:rsidRPr="00F244BA">
        <w:rPr>
          <w:rFonts w:cs="Arial"/>
          <w:bCs/>
        </w:rPr>
        <w:t xml:space="preserve">for the transport of ten or more persons, including the </w:t>
      </w:r>
      <w:r w:rsidR="00FD36F7" w:rsidRPr="00F244BA">
        <w:rPr>
          <w:rFonts w:cs="Arial"/>
          <w:bCs/>
        </w:rPr>
        <w:tab/>
        <w:t>driver, of heading 87.02, of a vehicl</w:t>
      </w:r>
      <w:r w:rsidR="00EE18F2" w:rsidRPr="00F244BA">
        <w:rPr>
          <w:rFonts w:cs="Arial"/>
          <w:bCs/>
        </w:rPr>
        <w:t xml:space="preserve">e mass not exceeding 2 000 kg, </w:t>
      </w:r>
      <w:r w:rsidR="00FD36F7" w:rsidRPr="00F244BA">
        <w:rPr>
          <w:rFonts w:cs="Arial"/>
          <w:bCs/>
        </w:rPr>
        <w:t>(excluding those of subheading 8702.10.10);</w:t>
      </w:r>
    </w:p>
    <w:p w:rsidR="00FD36F7" w:rsidRPr="00F244BA" w:rsidRDefault="00FD36F7" w:rsidP="00FD36F7">
      <w:pPr>
        <w:autoSpaceDE w:val="0"/>
        <w:autoSpaceDN w:val="0"/>
        <w:adjustRightInd w:val="0"/>
        <w:rPr>
          <w:rFonts w:cs="Arial"/>
          <w:bCs/>
        </w:rPr>
      </w:pPr>
    </w:p>
    <w:p w:rsidR="00FD36F7" w:rsidRPr="00F244BA" w:rsidRDefault="008308D4" w:rsidP="008308D4">
      <w:pPr>
        <w:tabs>
          <w:tab w:val="left" w:pos="709"/>
        </w:tabs>
        <w:autoSpaceDE w:val="0"/>
        <w:autoSpaceDN w:val="0"/>
        <w:adjustRightInd w:val="0"/>
        <w:ind w:left="1418" w:hanging="1418"/>
        <w:rPr>
          <w:rFonts w:cs="Arial"/>
          <w:bCs/>
        </w:rPr>
      </w:pPr>
      <w:r w:rsidRPr="00F244BA">
        <w:rPr>
          <w:rFonts w:cs="Arial"/>
          <w:bCs/>
        </w:rPr>
        <w:t xml:space="preserve">            (iii)    </w:t>
      </w:r>
      <w:r w:rsidR="00FD36F7" w:rsidRPr="00F244BA">
        <w:rPr>
          <w:rFonts w:cs="Arial"/>
          <w:bCs/>
        </w:rPr>
        <w:t>motor cars (including station wagons) of heading 87.03;</w:t>
      </w:r>
    </w:p>
    <w:p w:rsidR="00FD36F7" w:rsidRPr="00F244BA" w:rsidRDefault="00FD36F7" w:rsidP="00FD36F7">
      <w:pPr>
        <w:autoSpaceDE w:val="0"/>
        <w:autoSpaceDN w:val="0"/>
        <w:adjustRightInd w:val="0"/>
        <w:rPr>
          <w:rFonts w:cs="Arial"/>
          <w:bCs/>
        </w:rPr>
      </w:pPr>
    </w:p>
    <w:p w:rsidR="00FD36F7" w:rsidRPr="00F244BA" w:rsidRDefault="00FD36F7" w:rsidP="00D84968">
      <w:pPr>
        <w:tabs>
          <w:tab w:val="left" w:pos="709"/>
        </w:tabs>
        <w:autoSpaceDE w:val="0"/>
        <w:autoSpaceDN w:val="0"/>
        <w:adjustRightInd w:val="0"/>
        <w:ind w:left="1418" w:hanging="1418"/>
        <w:jc w:val="both"/>
        <w:rPr>
          <w:rFonts w:cs="Arial"/>
          <w:bCs/>
        </w:rPr>
      </w:pPr>
      <w:r w:rsidRPr="00F244BA">
        <w:rPr>
          <w:rFonts w:cs="Arial"/>
          <w:bCs/>
        </w:rPr>
        <w:tab/>
        <w:t>(vi)</w:t>
      </w:r>
      <w:r w:rsidRPr="00F244BA">
        <w:rPr>
          <w:rFonts w:cs="Arial"/>
          <w:bCs/>
        </w:rPr>
        <w:tab/>
        <w:t>motor vehicles for the transport of goods of heading 87.04 of a vehicle mass not exceeding 2 000 kg or a G.V.M. not exceeding 3 500 kg or of a mass not exceeding 1 600 kg or a G.V.M. not exceeding 3 500 kg per chassis fitted with a cab (excluding motor vehicles of subheading 8704.10, shuttle cars and low construction flame-proof vehicles for use in underground mines and off-the-road logging trucks); and</w:t>
      </w:r>
    </w:p>
    <w:p w:rsidR="00FD36F7" w:rsidRPr="00F244BA" w:rsidRDefault="00FD36F7" w:rsidP="00FD36F7">
      <w:pPr>
        <w:autoSpaceDE w:val="0"/>
        <w:autoSpaceDN w:val="0"/>
        <w:adjustRightInd w:val="0"/>
        <w:rPr>
          <w:rFonts w:cs="Arial"/>
          <w:bCs/>
        </w:rPr>
      </w:pPr>
    </w:p>
    <w:p w:rsidR="00FD36F7" w:rsidRDefault="00FD36F7" w:rsidP="00FD36F7">
      <w:pPr>
        <w:pStyle w:val="ListParagraph"/>
        <w:tabs>
          <w:tab w:val="left" w:pos="709"/>
        </w:tabs>
        <w:ind w:left="1418" w:hanging="1418"/>
        <w:jc w:val="both"/>
        <w:rPr>
          <w:rFonts w:cs="Arial"/>
          <w:bCs/>
        </w:rPr>
      </w:pPr>
      <w:r w:rsidRPr="00F244BA">
        <w:rPr>
          <w:rFonts w:cs="Arial"/>
          <w:bCs/>
        </w:rPr>
        <w:tab/>
        <w:t>(v)</w:t>
      </w:r>
      <w:r w:rsidRPr="00F244BA">
        <w:rPr>
          <w:rFonts w:cs="Arial"/>
          <w:bCs/>
        </w:rPr>
        <w:tab/>
        <w:t>chassis fitted with engines of heading 87.06, of a mass not exceeding 1600 kg or a G.V.M. not exceeding 3 500 kg (excluding those for motor vehicles of subheading 8704.10, shuttle cars and low construction flame-proof vehicles, for use in underground mines and off-the-road logging trucks);</w:t>
      </w:r>
    </w:p>
    <w:p w:rsidR="002B4E8A" w:rsidRPr="00107F05" w:rsidRDefault="002B4E8A" w:rsidP="00FD36F7">
      <w:pPr>
        <w:pStyle w:val="ListParagraph"/>
        <w:tabs>
          <w:tab w:val="left" w:pos="709"/>
        </w:tabs>
        <w:ind w:left="1418" w:hanging="1418"/>
        <w:jc w:val="both"/>
        <w:rPr>
          <w:rFonts w:cs="Arial"/>
          <w:bCs/>
        </w:rPr>
      </w:pPr>
    </w:p>
    <w:p w:rsidR="00FD36F7" w:rsidRPr="00107F05" w:rsidRDefault="00FD36F7" w:rsidP="00FD36F7">
      <w:pPr>
        <w:pStyle w:val="ListParagraph"/>
        <w:tabs>
          <w:tab w:val="left" w:pos="709"/>
        </w:tabs>
        <w:ind w:left="1418" w:hanging="1418"/>
        <w:jc w:val="both"/>
        <w:rPr>
          <w:rFonts w:cs="Arial"/>
          <w:bCs/>
        </w:rPr>
      </w:pPr>
    </w:p>
    <w:p w:rsidR="00FD36F7" w:rsidRPr="00107F05" w:rsidRDefault="00FD36F7" w:rsidP="00FD36F7">
      <w:pPr>
        <w:pStyle w:val="ListParagraph"/>
        <w:tabs>
          <w:tab w:val="left" w:pos="709"/>
        </w:tabs>
        <w:ind w:left="567"/>
        <w:jc w:val="both"/>
        <w:rPr>
          <w:rFonts w:cs="Arial"/>
          <w:bCs/>
        </w:rPr>
      </w:pPr>
      <w:r w:rsidRPr="00107F05">
        <w:rPr>
          <w:rFonts w:cs="Arial"/>
          <w:b/>
          <w:bCs/>
        </w:rPr>
        <w:t>“standard materials”</w:t>
      </w:r>
      <w:r w:rsidRPr="00107F05">
        <w:rPr>
          <w:rFonts w:cs="Arial"/>
          <w:bCs/>
        </w:rPr>
        <w:t xml:space="preserve"> mean locally beneficiated raw materials originating in the SACU which have been processed to suit automotive specifications;</w:t>
      </w:r>
    </w:p>
    <w:p w:rsidR="00FD36F7" w:rsidRPr="00107F05" w:rsidRDefault="00FD36F7" w:rsidP="00FD36F7">
      <w:pPr>
        <w:pStyle w:val="ListParagraph"/>
        <w:tabs>
          <w:tab w:val="left" w:pos="709"/>
        </w:tabs>
        <w:ind w:left="1418" w:hanging="1418"/>
        <w:jc w:val="both"/>
        <w:rPr>
          <w:rFonts w:cs="Arial"/>
          <w:bCs/>
        </w:rPr>
      </w:pPr>
    </w:p>
    <w:p w:rsidR="00FD36F7" w:rsidRPr="00107F05" w:rsidRDefault="00FD36F7" w:rsidP="00FD36F7">
      <w:pPr>
        <w:pStyle w:val="ListParagraph"/>
        <w:tabs>
          <w:tab w:val="left" w:pos="709"/>
        </w:tabs>
        <w:ind w:left="567"/>
        <w:jc w:val="both"/>
        <w:rPr>
          <w:rFonts w:cs="Arial"/>
          <w:bCs/>
        </w:rPr>
      </w:pPr>
      <w:r w:rsidRPr="00107F05">
        <w:rPr>
          <w:rFonts w:cs="Arial"/>
          <w:b/>
          <w:bCs/>
        </w:rPr>
        <w:t>“SVA”</w:t>
      </w:r>
      <w:r w:rsidRPr="00107F05">
        <w:rPr>
          <w:rFonts w:cs="Arial"/>
          <w:bCs/>
        </w:rPr>
        <w:t xml:space="preserve"> means standard value added, which is the portion or percentage of standard material, deemed to be local value added;</w:t>
      </w:r>
    </w:p>
    <w:p w:rsidR="00FD36F7" w:rsidRPr="00107F05" w:rsidRDefault="00FD36F7" w:rsidP="00FD36F7">
      <w:pPr>
        <w:pStyle w:val="ListParagraph"/>
        <w:tabs>
          <w:tab w:val="left" w:pos="709"/>
        </w:tabs>
        <w:ind w:left="1418" w:hanging="1418"/>
        <w:jc w:val="both"/>
        <w:rPr>
          <w:rFonts w:cs="Arial"/>
          <w:bCs/>
        </w:rPr>
      </w:pPr>
    </w:p>
    <w:p w:rsidR="00FD36F7" w:rsidRPr="00107F05" w:rsidRDefault="00FD36F7" w:rsidP="00FD36F7">
      <w:pPr>
        <w:ind w:left="567"/>
        <w:rPr>
          <w:rFonts w:cs="Arial"/>
        </w:rPr>
      </w:pPr>
      <w:r w:rsidRPr="008E1902">
        <w:rPr>
          <w:rFonts w:cs="Arial"/>
          <w:b/>
        </w:rPr>
        <w:t>“thedti</w:t>
      </w:r>
      <w:r w:rsidR="00F244BA" w:rsidRPr="008E1902">
        <w:rPr>
          <w:rFonts w:cs="Arial"/>
          <w:b/>
        </w:rPr>
        <w:t>c</w:t>
      </w:r>
      <w:r w:rsidRPr="008E1902">
        <w:rPr>
          <w:rFonts w:cs="Arial"/>
          <w:b/>
        </w:rPr>
        <w:t>”</w:t>
      </w:r>
      <w:r w:rsidRPr="008E1902">
        <w:rPr>
          <w:rFonts w:cs="Arial"/>
        </w:rPr>
        <w:t xml:space="preserve"> m</w:t>
      </w:r>
      <w:r w:rsidR="008308D4" w:rsidRPr="008E1902">
        <w:rPr>
          <w:rFonts w:cs="Arial"/>
        </w:rPr>
        <w:t xml:space="preserve">eans the Department of Trade, </w:t>
      </w:r>
      <w:r w:rsidRPr="008E1902">
        <w:rPr>
          <w:rFonts w:cs="Arial"/>
        </w:rPr>
        <w:t>Industry</w:t>
      </w:r>
      <w:r w:rsidR="008308D4" w:rsidRPr="008E1902">
        <w:rPr>
          <w:rFonts w:cs="Arial"/>
        </w:rPr>
        <w:t xml:space="preserve"> and Competition</w:t>
      </w:r>
      <w:r w:rsidRPr="008E1902">
        <w:rPr>
          <w:rFonts w:cs="Arial"/>
        </w:rPr>
        <w:t>;</w:t>
      </w:r>
    </w:p>
    <w:p w:rsidR="00FD36F7" w:rsidRPr="00107F05" w:rsidRDefault="00FD36F7" w:rsidP="00FD36F7">
      <w:pPr>
        <w:ind w:left="567"/>
        <w:rPr>
          <w:rFonts w:cs="Arial"/>
        </w:rPr>
      </w:pPr>
    </w:p>
    <w:p w:rsidR="00FD36F7" w:rsidRPr="00107F05" w:rsidRDefault="00FD36F7" w:rsidP="00FD36F7">
      <w:pPr>
        <w:ind w:left="567"/>
        <w:rPr>
          <w:rFonts w:cs="Arial"/>
        </w:rPr>
      </w:pPr>
      <w:r w:rsidRPr="00107F05">
        <w:rPr>
          <w:rFonts w:cs="Arial"/>
          <w:b/>
        </w:rPr>
        <w:t>“value added”</w:t>
      </w:r>
      <w:r w:rsidRPr="00107F05">
        <w:rPr>
          <w:rFonts w:cs="Arial"/>
        </w:rPr>
        <w:t xml:space="preserve"> means the selling price less the value of non-qualifying material and components;</w:t>
      </w:r>
    </w:p>
    <w:p w:rsidR="00FD36F7" w:rsidRPr="00107F05" w:rsidRDefault="00FD36F7" w:rsidP="00FD36F7">
      <w:pPr>
        <w:rPr>
          <w:rFonts w:cs="Arial"/>
        </w:rPr>
      </w:pPr>
    </w:p>
    <w:p w:rsidR="00FD36F7" w:rsidRPr="00107F05" w:rsidRDefault="00FD36F7" w:rsidP="00FD36F7">
      <w:pPr>
        <w:ind w:left="567"/>
        <w:rPr>
          <w:rFonts w:cs="Arial"/>
          <w:lang w:val="en-CA"/>
        </w:rPr>
      </w:pPr>
      <w:r w:rsidRPr="00107F05">
        <w:rPr>
          <w:rFonts w:cs="Arial"/>
          <w:b/>
          <w:lang w:val="en-CA"/>
        </w:rPr>
        <w:t xml:space="preserve">“VAA” </w:t>
      </w:r>
      <w:r w:rsidRPr="00107F05">
        <w:rPr>
          <w:rFonts w:cs="Arial"/>
          <w:lang w:val="en-CA"/>
        </w:rPr>
        <w:t>means volume assembly allowance;</w:t>
      </w:r>
    </w:p>
    <w:p w:rsidR="00FD36F7" w:rsidRPr="00107F05" w:rsidRDefault="00FD36F7" w:rsidP="00FD36F7">
      <w:pPr>
        <w:rPr>
          <w:rFonts w:cs="Arial"/>
          <w:lang w:val="en-CA"/>
        </w:rPr>
      </w:pPr>
    </w:p>
    <w:p w:rsidR="00FD36F7" w:rsidRPr="00107F05" w:rsidRDefault="00FD36F7" w:rsidP="00FD36F7">
      <w:pPr>
        <w:ind w:left="567"/>
        <w:rPr>
          <w:rFonts w:cs="Arial"/>
          <w:lang w:val="en-CA"/>
        </w:rPr>
      </w:pPr>
      <w:r w:rsidRPr="00107F05">
        <w:rPr>
          <w:rFonts w:cs="Arial"/>
          <w:b/>
          <w:lang w:val="en-CA"/>
        </w:rPr>
        <w:t>“vulnerable industry”</w:t>
      </w:r>
      <w:r w:rsidRPr="00107F05">
        <w:rPr>
          <w:rFonts w:cs="Arial"/>
          <w:lang w:val="en-CA"/>
        </w:rPr>
        <w:t xml:space="preserve"> means those industries determined by the Minister which will be eligible for an improved level of support under the APDP and as specified in note 4.4.2 to APDP Info Doc A; and</w:t>
      </w:r>
    </w:p>
    <w:p w:rsidR="00FD36F7" w:rsidRPr="00107F05" w:rsidRDefault="00FD36F7" w:rsidP="00FD36F7">
      <w:pPr>
        <w:rPr>
          <w:rFonts w:cs="Arial"/>
          <w:lang w:val="en-CA"/>
        </w:rPr>
      </w:pPr>
    </w:p>
    <w:p w:rsidR="00FD36F7" w:rsidRPr="00D84968" w:rsidRDefault="00FD36F7" w:rsidP="00D84968">
      <w:pPr>
        <w:ind w:left="567"/>
        <w:rPr>
          <w:rFonts w:cs="Arial"/>
          <w:lang w:val="en-CA"/>
        </w:rPr>
      </w:pPr>
      <w:r w:rsidRPr="00107F05">
        <w:rPr>
          <w:rFonts w:cs="Arial"/>
          <w:b/>
          <w:lang w:val="en-CA"/>
        </w:rPr>
        <w:lastRenderedPageBreak/>
        <w:t>“</w:t>
      </w:r>
      <w:r>
        <w:rPr>
          <w:rFonts w:cs="Arial"/>
          <w:b/>
          <w:lang w:val="en-CA"/>
        </w:rPr>
        <w:t>v</w:t>
      </w:r>
      <w:r w:rsidRPr="00107F05">
        <w:rPr>
          <w:rFonts w:cs="Arial"/>
          <w:b/>
          <w:lang w:val="en-CA"/>
        </w:rPr>
        <w:t>ulnerable products”</w:t>
      </w:r>
      <w:r w:rsidRPr="00107F05">
        <w:rPr>
          <w:rFonts w:cs="Arial"/>
          <w:lang w:val="en-CA"/>
        </w:rPr>
        <w:t xml:space="preserve"> mean</w:t>
      </w:r>
      <w:r>
        <w:rPr>
          <w:rFonts w:cs="Arial"/>
          <w:lang w:val="en-CA"/>
        </w:rPr>
        <w:t xml:space="preserve"> </w:t>
      </w:r>
      <w:r w:rsidRPr="00107F05">
        <w:rPr>
          <w:rFonts w:cs="Arial"/>
          <w:lang w:val="en-CA"/>
        </w:rPr>
        <w:t>those products determined by the Minister which will be eligible for an improved level of support under the APDP and as specified in note 4.4.2 to APDP Info Doc A.</w:t>
      </w:r>
    </w:p>
    <w:p w:rsidR="00FD36F7" w:rsidRPr="00107F05" w:rsidRDefault="00FD36F7" w:rsidP="00FD36F7">
      <w:pPr>
        <w:jc w:val="center"/>
        <w:rPr>
          <w:rFonts w:cs="Arial"/>
          <w:b/>
          <w:bCs/>
          <w:lang w:val="en-GB"/>
        </w:rPr>
      </w:pPr>
      <w:r w:rsidRPr="00107F05">
        <w:rPr>
          <w:rFonts w:cs="Arial"/>
          <w:b/>
          <w:bCs/>
          <w:lang w:val="en-GB"/>
        </w:rPr>
        <w:t>Part B – General Provisions</w:t>
      </w:r>
    </w:p>
    <w:p w:rsidR="00FD36F7" w:rsidRPr="00107F05" w:rsidRDefault="00FD36F7" w:rsidP="00FD36F7">
      <w:pPr>
        <w:jc w:val="both"/>
        <w:rPr>
          <w:rFonts w:cs="Arial"/>
          <w:lang w:val="en-CA"/>
        </w:rPr>
      </w:pPr>
    </w:p>
    <w:p w:rsidR="00FD36F7" w:rsidRPr="00107F05" w:rsidRDefault="00FD36F7" w:rsidP="00FD36F7">
      <w:pPr>
        <w:pStyle w:val="ListParagraph"/>
        <w:numPr>
          <w:ilvl w:val="0"/>
          <w:numId w:val="2"/>
        </w:numPr>
        <w:tabs>
          <w:tab w:val="clear" w:pos="720"/>
          <w:tab w:val="num" w:pos="567"/>
        </w:tabs>
        <w:ind w:left="567" w:hanging="567"/>
        <w:jc w:val="both"/>
        <w:rPr>
          <w:rFonts w:cs="Arial"/>
          <w:b/>
          <w:lang w:val="en-CA"/>
        </w:rPr>
      </w:pPr>
      <w:r w:rsidRPr="00107F05">
        <w:rPr>
          <w:rFonts w:cs="Arial"/>
          <w:b/>
          <w:lang w:val="en-CA"/>
        </w:rPr>
        <w:t>Objectives of the APDP</w:t>
      </w:r>
    </w:p>
    <w:p w:rsidR="00FD36F7" w:rsidRPr="00107F05" w:rsidRDefault="00FD36F7" w:rsidP="00FD36F7">
      <w:pPr>
        <w:ind w:left="567"/>
        <w:jc w:val="both"/>
        <w:rPr>
          <w:rFonts w:cs="Arial"/>
          <w:lang w:val="en-CA"/>
        </w:rPr>
      </w:pPr>
    </w:p>
    <w:p w:rsidR="00FD36F7" w:rsidRPr="00107F05" w:rsidRDefault="00FD36F7" w:rsidP="00FD36F7">
      <w:pPr>
        <w:numPr>
          <w:ilvl w:val="12"/>
          <w:numId w:val="0"/>
        </w:numPr>
        <w:ind w:left="567"/>
        <w:jc w:val="both"/>
        <w:rPr>
          <w:rFonts w:cs="Arial"/>
        </w:rPr>
      </w:pPr>
      <w:r w:rsidRPr="00107F05">
        <w:rPr>
          <w:rFonts w:cs="Arial"/>
        </w:rPr>
        <w:t>The APDP is a programme which is aimed at creating an environment that will enable registered light motor vehicle manufacturers to significantly grow production volumes and component manufacturers to significantly grow value addition, leading to the creation of additional employment opportunities across the automotive value chain.</w:t>
      </w:r>
    </w:p>
    <w:p w:rsidR="00FD36F7" w:rsidRPr="00107F05" w:rsidRDefault="00FD36F7" w:rsidP="00FD36F7">
      <w:pPr>
        <w:numPr>
          <w:ilvl w:val="12"/>
          <w:numId w:val="0"/>
        </w:numPr>
        <w:ind w:left="567"/>
        <w:jc w:val="both"/>
        <w:rPr>
          <w:rFonts w:cs="Arial"/>
        </w:rPr>
      </w:pPr>
    </w:p>
    <w:p w:rsidR="00FD36F7" w:rsidRPr="00107F05" w:rsidRDefault="00FD36F7" w:rsidP="00FD36F7">
      <w:pPr>
        <w:pStyle w:val="ListParagraph"/>
        <w:numPr>
          <w:ilvl w:val="0"/>
          <w:numId w:val="2"/>
        </w:numPr>
        <w:tabs>
          <w:tab w:val="clear" w:pos="720"/>
          <w:tab w:val="num" w:pos="567"/>
        </w:tabs>
        <w:ind w:left="567" w:hanging="567"/>
        <w:jc w:val="both"/>
        <w:rPr>
          <w:rFonts w:cs="Arial"/>
          <w:b/>
        </w:rPr>
      </w:pPr>
      <w:r w:rsidRPr="00107F05">
        <w:rPr>
          <w:rFonts w:cs="Arial"/>
          <w:b/>
        </w:rPr>
        <w:t>Applicability of the Regulations</w:t>
      </w:r>
    </w:p>
    <w:p w:rsidR="00FD36F7" w:rsidRPr="00107F05" w:rsidRDefault="00FD36F7" w:rsidP="00FD36F7">
      <w:pPr>
        <w:jc w:val="both"/>
        <w:rPr>
          <w:rFonts w:cs="Arial"/>
          <w:lang w:val="en-CA"/>
        </w:rPr>
      </w:pPr>
    </w:p>
    <w:p w:rsidR="00FD36F7" w:rsidRPr="00107F05" w:rsidRDefault="00FD36F7" w:rsidP="00FD36F7">
      <w:pPr>
        <w:ind w:left="567"/>
        <w:jc w:val="both"/>
        <w:rPr>
          <w:rFonts w:cs="Arial"/>
          <w:lang w:val="en-CA"/>
        </w:rPr>
      </w:pPr>
      <w:r w:rsidRPr="00107F05">
        <w:rPr>
          <w:rFonts w:cs="Arial"/>
          <w:lang w:val="en-CA"/>
        </w:rPr>
        <w:t>The Regulations will be applicable in SACU and must be read together with Rebate Item 317.03 of Schedule No. 3 to the Customs Act.</w:t>
      </w:r>
    </w:p>
    <w:p w:rsidR="00FD36F7" w:rsidRPr="00107F05" w:rsidRDefault="00FD36F7" w:rsidP="00FD36F7">
      <w:pPr>
        <w:ind w:left="567"/>
        <w:jc w:val="both"/>
        <w:rPr>
          <w:rFonts w:cs="Arial"/>
          <w:lang w:val="en-CA"/>
        </w:rPr>
      </w:pPr>
    </w:p>
    <w:p w:rsidR="00FD36F7" w:rsidRPr="00107F05" w:rsidRDefault="00FD36F7" w:rsidP="00FD36F7">
      <w:pPr>
        <w:pStyle w:val="ListParagraph"/>
        <w:numPr>
          <w:ilvl w:val="0"/>
          <w:numId w:val="2"/>
        </w:numPr>
        <w:tabs>
          <w:tab w:val="clear" w:pos="720"/>
          <w:tab w:val="num" w:pos="567"/>
        </w:tabs>
        <w:ind w:left="567" w:hanging="567"/>
        <w:jc w:val="both"/>
        <w:rPr>
          <w:rFonts w:cs="Arial"/>
          <w:b/>
          <w:lang w:val="en-CA"/>
        </w:rPr>
      </w:pPr>
      <w:r w:rsidRPr="00107F05">
        <w:rPr>
          <w:rFonts w:cs="Arial"/>
          <w:b/>
          <w:lang w:val="en-CA"/>
        </w:rPr>
        <w:t>Participation in the APDP</w:t>
      </w:r>
    </w:p>
    <w:p w:rsidR="00FD36F7" w:rsidRPr="00107F05" w:rsidRDefault="00FD36F7" w:rsidP="00FD36F7">
      <w:pPr>
        <w:jc w:val="both"/>
        <w:rPr>
          <w:rFonts w:cs="Arial"/>
          <w:lang w:val="en-CA"/>
        </w:rPr>
      </w:pPr>
    </w:p>
    <w:p w:rsidR="00FD36F7" w:rsidRPr="00107F05" w:rsidRDefault="00FD36F7" w:rsidP="00FD36F7">
      <w:pPr>
        <w:ind w:left="1134" w:hanging="567"/>
        <w:jc w:val="both"/>
        <w:rPr>
          <w:rFonts w:cs="Arial"/>
          <w:lang w:val="en-CA"/>
        </w:rPr>
      </w:pPr>
      <w:r w:rsidRPr="00107F05">
        <w:rPr>
          <w:rFonts w:cs="Arial"/>
          <w:lang w:val="en-CA"/>
        </w:rPr>
        <w:t>4.1</w:t>
      </w:r>
      <w:r w:rsidRPr="00107F05">
        <w:rPr>
          <w:rFonts w:cs="Arial"/>
          <w:lang w:val="en-CA"/>
        </w:rPr>
        <w:tab/>
        <w:t>Participation in the APDP is voluntary;</w:t>
      </w:r>
      <w:r>
        <w:rPr>
          <w:rFonts w:cs="Arial"/>
          <w:lang w:val="en-CA"/>
        </w:rPr>
        <w:t xml:space="preserve"> and </w:t>
      </w:r>
    </w:p>
    <w:p w:rsidR="00FD36F7" w:rsidRPr="00107F05" w:rsidRDefault="00FD36F7" w:rsidP="00FD36F7">
      <w:pPr>
        <w:ind w:left="1134" w:hanging="567"/>
        <w:jc w:val="both"/>
        <w:rPr>
          <w:rFonts w:cs="Arial"/>
          <w:lang w:val="en-CA"/>
        </w:rPr>
      </w:pPr>
    </w:p>
    <w:p w:rsidR="00FD36F7" w:rsidRDefault="00FD36F7" w:rsidP="00FD36F7">
      <w:pPr>
        <w:ind w:left="1134" w:hanging="567"/>
        <w:jc w:val="both"/>
        <w:rPr>
          <w:rFonts w:cs="Arial"/>
          <w:lang w:val="en-GB"/>
        </w:rPr>
      </w:pPr>
      <w:r w:rsidRPr="00107F05">
        <w:rPr>
          <w:rFonts w:cs="Arial"/>
          <w:bCs/>
          <w:lang w:val="en-GB"/>
        </w:rPr>
        <w:t>4.2</w:t>
      </w:r>
      <w:r w:rsidRPr="00107F05">
        <w:rPr>
          <w:rFonts w:cs="Arial"/>
          <w:bCs/>
          <w:lang w:val="en-GB"/>
        </w:rPr>
        <w:tab/>
      </w:r>
      <w:r>
        <w:rPr>
          <w:rFonts w:cs="Arial"/>
          <w:lang w:val="en-GB"/>
        </w:rPr>
        <w:t>b</w:t>
      </w:r>
      <w:r w:rsidRPr="00107F05">
        <w:rPr>
          <w:rFonts w:cs="Arial"/>
          <w:lang w:val="en-GB"/>
        </w:rPr>
        <w:t xml:space="preserve">y registering under and participating in the APDP, a participant unconditionally binds </w:t>
      </w:r>
      <w:r>
        <w:rPr>
          <w:rFonts w:cs="Arial"/>
          <w:lang w:val="en-GB"/>
        </w:rPr>
        <w:t xml:space="preserve">itself </w:t>
      </w:r>
      <w:r w:rsidRPr="00107F05">
        <w:rPr>
          <w:rFonts w:cs="Arial"/>
          <w:lang w:val="en-GB"/>
        </w:rPr>
        <w:t>to the rules and conditions of the APDP as determined by ITAC in these Regulations and the APDP Info Docs.</w:t>
      </w:r>
    </w:p>
    <w:p w:rsidR="00FD36F7" w:rsidRDefault="00FD36F7" w:rsidP="00FD36F7">
      <w:pPr>
        <w:ind w:left="1134" w:hanging="567"/>
        <w:jc w:val="both"/>
        <w:rPr>
          <w:rFonts w:cs="Arial"/>
          <w:lang w:val="en-GB"/>
        </w:rPr>
      </w:pPr>
    </w:p>
    <w:p w:rsidR="00FD36F7" w:rsidRPr="00107F05" w:rsidRDefault="00FD36F7" w:rsidP="00FD36F7">
      <w:pPr>
        <w:pStyle w:val="ListParagraph"/>
        <w:numPr>
          <w:ilvl w:val="0"/>
          <w:numId w:val="2"/>
        </w:numPr>
        <w:tabs>
          <w:tab w:val="clear" w:pos="720"/>
          <w:tab w:val="num" w:pos="567"/>
        </w:tabs>
        <w:ind w:left="567" w:hanging="567"/>
        <w:jc w:val="both"/>
        <w:rPr>
          <w:rFonts w:cs="Arial"/>
          <w:b/>
          <w:lang w:val="en-CA"/>
        </w:rPr>
      </w:pPr>
      <w:r w:rsidRPr="00107F05">
        <w:rPr>
          <w:rFonts w:cs="Arial"/>
          <w:b/>
          <w:lang w:val="en-CA"/>
        </w:rPr>
        <w:t>Structure of the APDP</w:t>
      </w:r>
    </w:p>
    <w:p w:rsidR="00FD36F7" w:rsidRPr="00107F05" w:rsidRDefault="00FD36F7" w:rsidP="00FD36F7">
      <w:pPr>
        <w:jc w:val="both"/>
        <w:rPr>
          <w:rFonts w:cs="Arial"/>
          <w:lang w:val="en-CA"/>
        </w:rPr>
      </w:pPr>
    </w:p>
    <w:p w:rsidR="00FD36F7" w:rsidRPr="00107F05" w:rsidRDefault="00FD36F7" w:rsidP="00FD36F7">
      <w:pPr>
        <w:ind w:left="1134" w:hanging="567"/>
        <w:jc w:val="both"/>
        <w:rPr>
          <w:rFonts w:cs="Arial"/>
        </w:rPr>
      </w:pPr>
      <w:r w:rsidRPr="00107F05">
        <w:rPr>
          <w:rFonts w:cs="Arial"/>
        </w:rPr>
        <w:t>5.1</w:t>
      </w:r>
      <w:r w:rsidRPr="00107F05">
        <w:rPr>
          <w:rFonts w:cs="Arial"/>
        </w:rPr>
        <w:tab/>
        <w:t>The APDP consists of rebates and refunds of the relevant customs duties as legislated in the Customs Act.</w:t>
      </w:r>
    </w:p>
    <w:p w:rsidR="00FD36F7" w:rsidRPr="00107F05" w:rsidRDefault="00FD36F7" w:rsidP="00FD36F7">
      <w:pPr>
        <w:ind w:left="1134" w:hanging="567"/>
        <w:jc w:val="both"/>
        <w:rPr>
          <w:rFonts w:cs="Arial"/>
        </w:rPr>
      </w:pPr>
    </w:p>
    <w:p w:rsidR="00FD36F7" w:rsidRPr="00107F05" w:rsidRDefault="00FD36F7" w:rsidP="00FD36F7">
      <w:pPr>
        <w:ind w:left="1134" w:hanging="567"/>
        <w:jc w:val="both"/>
        <w:rPr>
          <w:rFonts w:cs="Arial"/>
        </w:rPr>
      </w:pPr>
      <w:r w:rsidRPr="00107F05">
        <w:rPr>
          <w:rFonts w:cs="Arial"/>
        </w:rPr>
        <w:t>5.2</w:t>
      </w:r>
      <w:r w:rsidRPr="00107F05">
        <w:rPr>
          <w:rFonts w:cs="Arial"/>
        </w:rPr>
        <w:tab/>
        <w:t>The relevant customs duties can be found in Chapters 87</w:t>
      </w:r>
      <w:r>
        <w:rPr>
          <w:rFonts w:cs="Arial"/>
        </w:rPr>
        <w:t xml:space="preserve"> </w:t>
      </w:r>
      <w:r w:rsidRPr="00107F05">
        <w:rPr>
          <w:rFonts w:cs="Arial"/>
        </w:rPr>
        <w:t xml:space="preserve">and 98 of Part 1 of Schedule No. 1 to the Customs Act. </w:t>
      </w:r>
    </w:p>
    <w:p w:rsidR="00FD36F7" w:rsidRPr="00107F05" w:rsidRDefault="00FD36F7" w:rsidP="00FD36F7">
      <w:pPr>
        <w:ind w:left="1134" w:hanging="567"/>
        <w:jc w:val="both"/>
        <w:rPr>
          <w:rFonts w:cs="Arial"/>
        </w:rPr>
      </w:pPr>
    </w:p>
    <w:p w:rsidR="00FD36F7" w:rsidRPr="00107F05" w:rsidRDefault="00FD36F7" w:rsidP="00FD36F7">
      <w:pPr>
        <w:ind w:left="1134" w:hanging="567"/>
        <w:jc w:val="both"/>
        <w:rPr>
          <w:rFonts w:cs="Arial"/>
        </w:rPr>
      </w:pPr>
      <w:r w:rsidRPr="00107F05">
        <w:rPr>
          <w:rFonts w:cs="Arial"/>
        </w:rPr>
        <w:t>5.3</w:t>
      </w:r>
      <w:r w:rsidRPr="00107F05">
        <w:rPr>
          <w:rFonts w:cs="Arial"/>
        </w:rPr>
        <w:tab/>
        <w:t xml:space="preserve">The relevant rebate provisions can be found in Rebate Items 317.03 and 460.17 of Schedules Nos. 3 and 4 respectively to the Customs Act. </w:t>
      </w:r>
    </w:p>
    <w:p w:rsidR="00FD36F7" w:rsidRPr="00107F05" w:rsidRDefault="00FD36F7" w:rsidP="00FD36F7">
      <w:pPr>
        <w:ind w:left="1134" w:hanging="567"/>
        <w:jc w:val="both"/>
        <w:rPr>
          <w:rFonts w:cs="Arial"/>
        </w:rPr>
      </w:pPr>
    </w:p>
    <w:p w:rsidR="00FD36F7" w:rsidRPr="00107F05" w:rsidRDefault="00FD36F7" w:rsidP="00FD36F7">
      <w:pPr>
        <w:ind w:left="1134" w:hanging="567"/>
        <w:jc w:val="both"/>
        <w:rPr>
          <w:rFonts w:cs="Arial"/>
          <w:lang w:val="en-CA"/>
        </w:rPr>
      </w:pPr>
      <w:r w:rsidRPr="00107F05">
        <w:rPr>
          <w:rFonts w:cs="Arial"/>
        </w:rPr>
        <w:t>5.4</w:t>
      </w:r>
      <w:r w:rsidRPr="00107F05">
        <w:rPr>
          <w:rFonts w:cs="Arial"/>
        </w:rPr>
        <w:tab/>
        <w:t>The relevant refund provisions can be found in Items 536.00, 537.00 and 538.00 in Schedule No. 5 to the Customs Act.</w:t>
      </w:r>
    </w:p>
    <w:p w:rsidR="00FD36F7" w:rsidRPr="00107F05" w:rsidRDefault="00FD36F7" w:rsidP="00FD36F7">
      <w:pPr>
        <w:jc w:val="both"/>
        <w:rPr>
          <w:rFonts w:cs="Arial"/>
          <w:lang w:val="en-CA"/>
        </w:rPr>
      </w:pPr>
    </w:p>
    <w:p w:rsidR="00FD36F7" w:rsidRPr="00107F05" w:rsidRDefault="00FD36F7" w:rsidP="00FD36F7">
      <w:pPr>
        <w:jc w:val="center"/>
        <w:rPr>
          <w:rFonts w:cs="Arial"/>
          <w:b/>
          <w:bCs/>
          <w:lang w:val="en-GB"/>
        </w:rPr>
      </w:pPr>
      <w:r w:rsidRPr="00107F05">
        <w:rPr>
          <w:rFonts w:cs="Arial"/>
          <w:b/>
          <w:bCs/>
          <w:lang w:val="en-GB"/>
        </w:rPr>
        <w:t>Part C – Production Rebate Credit Certificates (PRCC</w:t>
      </w:r>
      <w:r>
        <w:rPr>
          <w:rFonts w:cs="Arial"/>
          <w:b/>
          <w:bCs/>
          <w:lang w:val="en-GB"/>
        </w:rPr>
        <w:t>s</w:t>
      </w:r>
      <w:r w:rsidRPr="00107F05">
        <w:rPr>
          <w:rFonts w:cs="Arial"/>
          <w:b/>
          <w:bCs/>
          <w:lang w:val="en-GB"/>
        </w:rPr>
        <w:t>)</w:t>
      </w:r>
    </w:p>
    <w:p w:rsidR="00FD36F7" w:rsidRPr="00107F05" w:rsidRDefault="00FD36F7" w:rsidP="00FD36F7">
      <w:pPr>
        <w:rPr>
          <w:rFonts w:cs="Arial"/>
          <w:b/>
          <w:bCs/>
          <w:i/>
          <w:lang w:val="en-GB"/>
        </w:rPr>
      </w:pPr>
    </w:p>
    <w:p w:rsidR="00FD36F7" w:rsidRDefault="00FD36F7" w:rsidP="00FD36F7">
      <w:pPr>
        <w:pStyle w:val="ListParagraph"/>
        <w:numPr>
          <w:ilvl w:val="0"/>
          <w:numId w:val="2"/>
        </w:numPr>
        <w:tabs>
          <w:tab w:val="clear" w:pos="720"/>
          <w:tab w:val="num" w:pos="567"/>
        </w:tabs>
        <w:ind w:left="567" w:hanging="567"/>
        <w:rPr>
          <w:rFonts w:cs="Arial"/>
          <w:b/>
          <w:bCs/>
          <w:lang w:val="en-GB"/>
        </w:rPr>
      </w:pPr>
      <w:r w:rsidRPr="00107F05">
        <w:rPr>
          <w:rFonts w:cs="Arial"/>
          <w:b/>
          <w:bCs/>
          <w:lang w:val="en-GB"/>
        </w:rPr>
        <w:t>PRCC</w:t>
      </w:r>
    </w:p>
    <w:p w:rsidR="00A37B59" w:rsidRPr="00107F05" w:rsidRDefault="00A37B59" w:rsidP="00A37B59">
      <w:pPr>
        <w:pStyle w:val="ListParagraph"/>
        <w:ind w:left="567"/>
        <w:rPr>
          <w:rFonts w:cs="Arial"/>
          <w:b/>
          <w:bCs/>
          <w:lang w:val="en-GB"/>
        </w:rPr>
      </w:pPr>
    </w:p>
    <w:p w:rsidR="00A11D2E" w:rsidRPr="00A37B59" w:rsidRDefault="00A37B59" w:rsidP="00A37B59">
      <w:pPr>
        <w:ind w:left="1134" w:hanging="567"/>
        <w:jc w:val="both"/>
        <w:rPr>
          <w:rFonts w:cs="Arial"/>
        </w:rPr>
      </w:pPr>
      <w:r>
        <w:rPr>
          <w:rFonts w:cs="Arial"/>
        </w:rPr>
        <w:t>6</w:t>
      </w:r>
      <w:r w:rsidRPr="00107F05">
        <w:rPr>
          <w:rFonts w:cs="Arial"/>
        </w:rPr>
        <w:t>.</w:t>
      </w:r>
      <w:r>
        <w:rPr>
          <w:rFonts w:cs="Arial"/>
        </w:rPr>
        <w:t>1</w:t>
      </w:r>
      <w:r w:rsidRPr="00A37B59">
        <w:rPr>
          <w:rFonts w:cs="Arial"/>
        </w:rPr>
        <w:t xml:space="preserve">   A</w:t>
      </w:r>
      <w:r w:rsidR="00FD36F7" w:rsidRPr="00A37B59">
        <w:rPr>
          <w:rFonts w:cs="Arial"/>
        </w:rPr>
        <w:t xml:space="preserve"> PRCC is a document issued by ITAC indicating the PI, which is an incentive </w:t>
      </w:r>
      <w:r w:rsidRPr="00A37B59">
        <w:rPr>
          <w:rFonts w:cs="Arial"/>
        </w:rPr>
        <w:t xml:space="preserve">    </w:t>
      </w:r>
      <w:r w:rsidR="00FD36F7" w:rsidRPr="00A37B59">
        <w:rPr>
          <w:rFonts w:cs="Arial"/>
        </w:rPr>
        <w:t>available to final manufacturers of eligible products.</w:t>
      </w:r>
    </w:p>
    <w:p w:rsidR="00FD36F7" w:rsidRPr="00107F05" w:rsidRDefault="00FD36F7" w:rsidP="00FD36F7">
      <w:pPr>
        <w:ind w:left="567"/>
        <w:rPr>
          <w:rFonts w:cs="Arial"/>
          <w:bCs/>
          <w:lang w:val="en-GB"/>
        </w:rPr>
      </w:pPr>
    </w:p>
    <w:p w:rsidR="00FD36F7" w:rsidRDefault="00FD36F7" w:rsidP="00FD36F7">
      <w:pPr>
        <w:pStyle w:val="ListParagraph"/>
        <w:numPr>
          <w:ilvl w:val="0"/>
          <w:numId w:val="2"/>
        </w:numPr>
        <w:tabs>
          <w:tab w:val="clear" w:pos="720"/>
          <w:tab w:val="num" w:pos="567"/>
        </w:tabs>
        <w:ind w:left="567" w:hanging="567"/>
        <w:rPr>
          <w:rFonts w:cs="Arial"/>
          <w:b/>
          <w:bCs/>
          <w:lang w:val="en-GB"/>
        </w:rPr>
      </w:pPr>
      <w:r w:rsidRPr="00107F05">
        <w:rPr>
          <w:rFonts w:cs="Arial"/>
          <w:b/>
          <w:bCs/>
          <w:lang w:val="en-GB"/>
        </w:rPr>
        <w:t>Calculation of Production Incentives (PI)</w:t>
      </w:r>
    </w:p>
    <w:p w:rsidR="00A37B59" w:rsidRDefault="00A37B59" w:rsidP="00A37B59">
      <w:pPr>
        <w:tabs>
          <w:tab w:val="num" w:pos="567"/>
        </w:tabs>
        <w:rPr>
          <w:rFonts w:cs="Arial"/>
          <w:b/>
          <w:bCs/>
          <w:lang w:val="en-GB"/>
        </w:rPr>
      </w:pPr>
    </w:p>
    <w:p w:rsidR="00A37B59" w:rsidRDefault="008779EB" w:rsidP="00D84968">
      <w:pPr>
        <w:ind w:left="1134" w:hanging="567"/>
        <w:jc w:val="both"/>
        <w:rPr>
          <w:rFonts w:cs="Arial"/>
        </w:rPr>
      </w:pPr>
      <w:r>
        <w:rPr>
          <w:rFonts w:cs="Arial"/>
        </w:rPr>
        <w:t>7</w:t>
      </w:r>
      <w:r w:rsidR="00A37B59" w:rsidRPr="00107F05">
        <w:rPr>
          <w:rFonts w:cs="Arial"/>
        </w:rPr>
        <w:t>.</w:t>
      </w:r>
      <w:r w:rsidR="00A37B59">
        <w:rPr>
          <w:rFonts w:cs="Arial"/>
        </w:rPr>
        <w:t>1</w:t>
      </w:r>
      <w:r w:rsidR="00A37B59" w:rsidRPr="00A37B59">
        <w:rPr>
          <w:rFonts w:cs="Arial"/>
        </w:rPr>
        <w:t xml:space="preserve">   The value of the PI is determined by the value added. The result is adjusted by the PI factor provided for in section 11 hereof to arrive at the value of the PI.</w:t>
      </w:r>
    </w:p>
    <w:p w:rsidR="000B2F70" w:rsidRPr="00A37B59" w:rsidRDefault="000B2F70" w:rsidP="00D84968">
      <w:pPr>
        <w:ind w:left="1134" w:hanging="567"/>
        <w:jc w:val="both"/>
        <w:rPr>
          <w:rFonts w:cs="Arial"/>
        </w:rPr>
      </w:pPr>
    </w:p>
    <w:p w:rsidR="00FD36F7" w:rsidRPr="00107F05" w:rsidRDefault="00FD36F7" w:rsidP="00FD36F7">
      <w:pPr>
        <w:rPr>
          <w:rFonts w:cs="Arial"/>
          <w:bCs/>
          <w:lang w:val="en-GB"/>
        </w:rPr>
      </w:pPr>
    </w:p>
    <w:p w:rsidR="00FD36F7" w:rsidRPr="00107F05" w:rsidRDefault="00FD36F7" w:rsidP="00FD36F7">
      <w:pPr>
        <w:pStyle w:val="ListParagraph"/>
        <w:numPr>
          <w:ilvl w:val="0"/>
          <w:numId w:val="2"/>
        </w:numPr>
        <w:tabs>
          <w:tab w:val="clear" w:pos="720"/>
          <w:tab w:val="num" w:pos="567"/>
        </w:tabs>
        <w:ind w:left="567" w:hanging="567"/>
        <w:rPr>
          <w:rFonts w:cs="Arial"/>
          <w:b/>
          <w:bCs/>
          <w:lang w:val="en-GB"/>
        </w:rPr>
      </w:pPr>
      <w:r w:rsidRPr="00107F05">
        <w:rPr>
          <w:rFonts w:cs="Arial"/>
          <w:b/>
          <w:bCs/>
          <w:lang w:val="en-GB"/>
        </w:rPr>
        <w:lastRenderedPageBreak/>
        <w:t xml:space="preserve">Who may apply for a PRCC </w:t>
      </w:r>
    </w:p>
    <w:p w:rsidR="00FD36F7" w:rsidRPr="00107F05" w:rsidRDefault="00FD36F7" w:rsidP="00FD36F7">
      <w:pPr>
        <w:numPr>
          <w:ilvl w:val="12"/>
          <w:numId w:val="0"/>
        </w:numPr>
        <w:rPr>
          <w:rFonts w:cs="Arial"/>
          <w:b/>
          <w:bCs/>
          <w:lang w:val="en-GB"/>
        </w:rPr>
      </w:pPr>
    </w:p>
    <w:p w:rsidR="00FD36F7" w:rsidRDefault="00FD36F7" w:rsidP="00FD36F7">
      <w:pPr>
        <w:numPr>
          <w:ilvl w:val="12"/>
          <w:numId w:val="0"/>
        </w:numPr>
        <w:ind w:left="1134" w:hanging="567"/>
        <w:jc w:val="both"/>
        <w:rPr>
          <w:rFonts w:cs="Arial"/>
          <w:lang w:val="en-GB"/>
        </w:rPr>
      </w:pPr>
      <w:r>
        <w:rPr>
          <w:rFonts w:cs="Arial"/>
          <w:lang w:val="en-GB"/>
        </w:rPr>
        <w:t>8.1</w:t>
      </w:r>
      <w:r>
        <w:rPr>
          <w:rFonts w:cs="Arial"/>
          <w:lang w:val="en-GB"/>
        </w:rPr>
        <w:tab/>
      </w:r>
      <w:r w:rsidRPr="00107F05">
        <w:rPr>
          <w:rFonts w:cs="Arial"/>
          <w:lang w:val="en-GB"/>
        </w:rPr>
        <w:t>Final manufacturers based in South Africa, which are registered with SARS as taxpayers may apply for a PRCC.</w:t>
      </w:r>
    </w:p>
    <w:p w:rsidR="00FD36F7" w:rsidRDefault="00FD36F7" w:rsidP="00D84968">
      <w:pPr>
        <w:numPr>
          <w:ilvl w:val="12"/>
          <w:numId w:val="0"/>
        </w:numPr>
        <w:jc w:val="both"/>
        <w:rPr>
          <w:rFonts w:cs="Arial"/>
          <w:lang w:val="en-GB"/>
        </w:rPr>
      </w:pPr>
    </w:p>
    <w:p w:rsidR="00FD36F7" w:rsidRPr="00107F05" w:rsidRDefault="00FD36F7" w:rsidP="00FD36F7">
      <w:pPr>
        <w:numPr>
          <w:ilvl w:val="12"/>
          <w:numId w:val="0"/>
        </w:numPr>
        <w:ind w:left="1134" w:hanging="567"/>
        <w:jc w:val="both"/>
        <w:rPr>
          <w:rFonts w:cs="Arial"/>
          <w:lang w:val="en-GB"/>
        </w:rPr>
      </w:pPr>
      <w:r>
        <w:rPr>
          <w:rFonts w:cs="Arial"/>
          <w:lang w:val="en-GB"/>
        </w:rPr>
        <w:t>8.2</w:t>
      </w:r>
      <w:r>
        <w:rPr>
          <w:rFonts w:cs="Arial"/>
          <w:lang w:val="en-GB"/>
        </w:rPr>
        <w:tab/>
        <w:t>Motor vehicle manufacturers registered in terms of note 18.1.</w:t>
      </w:r>
    </w:p>
    <w:p w:rsidR="00FD36F7" w:rsidRPr="00107F05" w:rsidRDefault="00FD36F7" w:rsidP="00FD36F7">
      <w:pPr>
        <w:pStyle w:val="ListParagraph"/>
        <w:tabs>
          <w:tab w:val="left" w:pos="1134"/>
        </w:tabs>
        <w:ind w:left="1134"/>
        <w:jc w:val="both"/>
        <w:rPr>
          <w:rFonts w:cs="Arial"/>
          <w:lang w:val="en-GB"/>
        </w:rPr>
      </w:pPr>
    </w:p>
    <w:p w:rsidR="00FD36F7" w:rsidRPr="00107F05" w:rsidRDefault="00FD36F7" w:rsidP="00FD36F7">
      <w:pPr>
        <w:pStyle w:val="ListParagraph"/>
        <w:numPr>
          <w:ilvl w:val="0"/>
          <w:numId w:val="2"/>
        </w:numPr>
        <w:tabs>
          <w:tab w:val="clear" w:pos="720"/>
          <w:tab w:val="num" w:pos="567"/>
        </w:tabs>
        <w:ind w:left="567" w:hanging="567"/>
        <w:rPr>
          <w:rFonts w:cs="Arial"/>
          <w:b/>
          <w:lang w:val="en-GB"/>
        </w:rPr>
      </w:pPr>
      <w:r w:rsidRPr="00107F05">
        <w:rPr>
          <w:rFonts w:cs="Arial"/>
          <w:b/>
          <w:bCs/>
          <w:lang w:val="en-GB"/>
        </w:rPr>
        <w:t>Eligible Products under the APDP</w:t>
      </w:r>
    </w:p>
    <w:p w:rsidR="00FD36F7" w:rsidRPr="00107F05" w:rsidRDefault="00FD36F7" w:rsidP="00FD36F7">
      <w:pPr>
        <w:numPr>
          <w:ilvl w:val="12"/>
          <w:numId w:val="0"/>
        </w:numPr>
        <w:ind w:left="963" w:hanging="243"/>
        <w:rPr>
          <w:rFonts w:cs="Arial"/>
          <w:lang w:val="en-GB"/>
        </w:rPr>
      </w:pPr>
    </w:p>
    <w:p w:rsidR="00FD36F7" w:rsidRPr="00107F05" w:rsidRDefault="00FD36F7" w:rsidP="00FD36F7">
      <w:pPr>
        <w:numPr>
          <w:ilvl w:val="12"/>
          <w:numId w:val="0"/>
        </w:numPr>
        <w:ind w:left="1134" w:hanging="567"/>
        <w:rPr>
          <w:rFonts w:cs="Arial"/>
          <w:lang w:val="en-GB"/>
        </w:rPr>
      </w:pPr>
      <w:r w:rsidRPr="00107F05">
        <w:rPr>
          <w:rFonts w:cs="Arial"/>
          <w:lang w:val="en-GB"/>
        </w:rPr>
        <w:t>9.1</w:t>
      </w:r>
      <w:r w:rsidRPr="00107F05">
        <w:rPr>
          <w:rFonts w:cs="Arial"/>
          <w:lang w:val="en-GB"/>
        </w:rPr>
        <w:tab/>
        <w:t>The following products qualify as eligible products under the APDP:</w:t>
      </w:r>
    </w:p>
    <w:p w:rsidR="00FD36F7" w:rsidRPr="00107F05" w:rsidRDefault="00FD36F7" w:rsidP="00FD36F7">
      <w:pPr>
        <w:numPr>
          <w:ilvl w:val="12"/>
          <w:numId w:val="0"/>
        </w:numPr>
        <w:ind w:left="1134" w:hanging="567"/>
        <w:rPr>
          <w:rFonts w:cs="Arial"/>
          <w:lang w:val="en-GB"/>
        </w:rPr>
      </w:pPr>
    </w:p>
    <w:p w:rsidR="00FD36F7" w:rsidRPr="00107F05" w:rsidRDefault="00FD36F7" w:rsidP="00FD36F7">
      <w:pPr>
        <w:numPr>
          <w:ilvl w:val="12"/>
          <w:numId w:val="0"/>
        </w:numPr>
        <w:ind w:left="1985" w:hanging="851"/>
        <w:jc w:val="both"/>
        <w:rPr>
          <w:rFonts w:cs="Arial"/>
          <w:lang w:val="en-GB"/>
        </w:rPr>
      </w:pPr>
      <w:r w:rsidRPr="00107F05">
        <w:rPr>
          <w:rFonts w:cs="Arial"/>
          <w:lang w:val="en-GB"/>
        </w:rPr>
        <w:t>9.1.1</w:t>
      </w:r>
      <w:r w:rsidRPr="00107F05">
        <w:rPr>
          <w:rFonts w:cs="Arial"/>
          <w:lang w:val="en-GB"/>
        </w:rPr>
        <w:tab/>
        <w:t>specified motor vehicles fitted with an engine and gear-box manufactured in a licensed, special vehicle manufacturing warehouse in South Africa;</w:t>
      </w:r>
    </w:p>
    <w:p w:rsidR="00FD36F7" w:rsidRPr="00107F05" w:rsidRDefault="00FD36F7" w:rsidP="00FD36F7">
      <w:pPr>
        <w:numPr>
          <w:ilvl w:val="12"/>
          <w:numId w:val="0"/>
        </w:numPr>
        <w:ind w:left="709" w:hanging="709"/>
        <w:rPr>
          <w:rFonts w:cs="Arial"/>
          <w:b/>
          <w:bCs/>
          <w:lang w:val="en-GB"/>
        </w:rPr>
      </w:pPr>
    </w:p>
    <w:p w:rsidR="00FD36F7" w:rsidRPr="00107F05" w:rsidRDefault="00FD36F7" w:rsidP="00FD36F7">
      <w:pPr>
        <w:tabs>
          <w:tab w:val="num" w:pos="1985"/>
        </w:tabs>
        <w:ind w:left="1985" w:hanging="851"/>
        <w:jc w:val="both"/>
        <w:rPr>
          <w:rFonts w:cs="Arial"/>
          <w:lang w:val="en-GB"/>
        </w:rPr>
      </w:pPr>
      <w:r w:rsidRPr="00107F05">
        <w:rPr>
          <w:rFonts w:cs="Arial"/>
          <w:lang w:val="en-GB"/>
        </w:rPr>
        <w:t xml:space="preserve">9.1.2 </w:t>
      </w:r>
      <w:r w:rsidRPr="00107F05">
        <w:rPr>
          <w:rFonts w:cs="Arial"/>
          <w:lang w:val="en-GB"/>
        </w:rPr>
        <w:tab/>
      </w:r>
      <w:r>
        <w:rPr>
          <w:rFonts w:cs="Arial"/>
          <w:lang w:val="en-GB"/>
        </w:rPr>
        <w:t>s</w:t>
      </w:r>
      <w:r w:rsidRPr="00107F05">
        <w:rPr>
          <w:rFonts w:cs="Arial"/>
          <w:lang w:val="en-GB"/>
        </w:rPr>
        <w:t xml:space="preserve">pecified motor vehicles not fitted with an engine or gear-box manufactured in a licensed, special vehicle manufacturing warehouse in South Africa; </w:t>
      </w:r>
    </w:p>
    <w:p w:rsidR="00FD36F7" w:rsidRPr="00107F05" w:rsidRDefault="00FD36F7" w:rsidP="00FD36F7">
      <w:pPr>
        <w:tabs>
          <w:tab w:val="left" w:pos="720"/>
          <w:tab w:val="left" w:pos="1440"/>
        </w:tabs>
        <w:jc w:val="both"/>
        <w:rPr>
          <w:rFonts w:cs="Arial"/>
          <w:lang w:val="en-GB"/>
        </w:rPr>
      </w:pPr>
    </w:p>
    <w:p w:rsidR="00FD36F7" w:rsidRPr="00107F05" w:rsidRDefault="00FD36F7" w:rsidP="00FD36F7">
      <w:pPr>
        <w:tabs>
          <w:tab w:val="left" w:pos="720"/>
          <w:tab w:val="left" w:pos="1440"/>
        </w:tabs>
        <w:ind w:left="1985" w:hanging="851"/>
        <w:jc w:val="both"/>
        <w:rPr>
          <w:rFonts w:cs="Arial"/>
          <w:lang w:val="en-GB"/>
        </w:rPr>
      </w:pPr>
      <w:r w:rsidRPr="00107F05">
        <w:rPr>
          <w:rFonts w:cs="Arial"/>
          <w:lang w:val="en-GB"/>
        </w:rPr>
        <w:t>9.1.3</w:t>
      </w:r>
      <w:r w:rsidRPr="00107F05">
        <w:rPr>
          <w:rFonts w:cs="Arial"/>
          <w:lang w:val="en-GB"/>
        </w:rPr>
        <w:tab/>
        <w:t xml:space="preserve">automotive components applicable to </w:t>
      </w:r>
      <w:r>
        <w:rPr>
          <w:rFonts w:cs="Arial"/>
          <w:lang w:val="en-GB"/>
        </w:rPr>
        <w:t>specified motor vehicles</w:t>
      </w:r>
      <w:r w:rsidRPr="00107F05">
        <w:rPr>
          <w:rFonts w:cs="Arial"/>
          <w:lang w:val="en-GB"/>
        </w:rPr>
        <w:t xml:space="preserve">; </w:t>
      </w:r>
    </w:p>
    <w:p w:rsidR="00FD36F7" w:rsidRPr="00107F05" w:rsidRDefault="00FD36F7" w:rsidP="00FD36F7">
      <w:pPr>
        <w:tabs>
          <w:tab w:val="left" w:pos="720"/>
          <w:tab w:val="left" w:pos="1440"/>
        </w:tabs>
        <w:ind w:left="1985" w:hanging="851"/>
        <w:jc w:val="both"/>
        <w:rPr>
          <w:rFonts w:cs="Arial"/>
          <w:lang w:val="en-GB"/>
        </w:rPr>
      </w:pPr>
    </w:p>
    <w:p w:rsidR="00FD36F7" w:rsidRPr="00107F05" w:rsidRDefault="008308D4" w:rsidP="00FD36F7">
      <w:pPr>
        <w:tabs>
          <w:tab w:val="left" w:pos="720"/>
          <w:tab w:val="left" w:pos="1440"/>
        </w:tabs>
        <w:ind w:left="1985" w:hanging="851"/>
        <w:jc w:val="both"/>
        <w:rPr>
          <w:rFonts w:cs="Arial"/>
          <w:lang w:val="en-GB"/>
        </w:rPr>
      </w:pPr>
      <w:r>
        <w:rPr>
          <w:rFonts w:cs="Arial"/>
          <w:lang w:val="en-GB"/>
        </w:rPr>
        <w:t>9.1.4</w:t>
      </w:r>
      <w:r>
        <w:rPr>
          <w:rFonts w:cs="Arial"/>
          <w:lang w:val="en-GB"/>
        </w:rPr>
        <w:tab/>
        <w:t>automotive tooling;</w:t>
      </w:r>
    </w:p>
    <w:p w:rsidR="00FD36F7" w:rsidRPr="00107F05" w:rsidRDefault="00FD36F7" w:rsidP="00FD36F7">
      <w:pPr>
        <w:tabs>
          <w:tab w:val="left" w:pos="720"/>
          <w:tab w:val="left" w:pos="1440"/>
        </w:tabs>
        <w:jc w:val="both"/>
        <w:rPr>
          <w:rFonts w:cs="Arial"/>
          <w:lang w:val="en-GB"/>
        </w:rPr>
      </w:pPr>
    </w:p>
    <w:p w:rsidR="00FD36F7" w:rsidRDefault="00FD36F7" w:rsidP="00FD36F7">
      <w:pPr>
        <w:tabs>
          <w:tab w:val="left" w:pos="720"/>
          <w:tab w:val="left" w:pos="1440"/>
        </w:tabs>
        <w:ind w:left="1985" w:hanging="851"/>
        <w:jc w:val="both"/>
        <w:rPr>
          <w:rFonts w:cs="Arial"/>
          <w:lang w:val="en-GB"/>
        </w:rPr>
      </w:pPr>
      <w:r w:rsidRPr="00107F05">
        <w:rPr>
          <w:rFonts w:cs="Arial"/>
          <w:lang w:val="en-GB"/>
        </w:rPr>
        <w:t>9.1.5</w:t>
      </w:r>
      <w:r w:rsidRPr="00107F05">
        <w:rPr>
          <w:rFonts w:cs="Arial"/>
          <w:lang w:val="en-GB"/>
        </w:rPr>
        <w:tab/>
        <w:t>automotive components applicable to heav</w:t>
      </w:r>
      <w:r>
        <w:rPr>
          <w:rFonts w:cs="Arial"/>
          <w:lang w:val="en-GB"/>
        </w:rPr>
        <w:t>y motor vehicles as defined in N</w:t>
      </w:r>
      <w:r w:rsidRPr="00107F05">
        <w:rPr>
          <w:rFonts w:cs="Arial"/>
          <w:lang w:val="en-GB"/>
        </w:rPr>
        <w:t xml:space="preserve">ote 1 to rebate item 317.07 of </w:t>
      </w:r>
      <w:r>
        <w:rPr>
          <w:rFonts w:cs="Arial"/>
          <w:lang w:val="en-GB"/>
        </w:rPr>
        <w:t>S</w:t>
      </w:r>
      <w:r w:rsidRPr="00107F05">
        <w:rPr>
          <w:rFonts w:cs="Arial"/>
          <w:lang w:val="en-GB"/>
        </w:rPr>
        <w:t xml:space="preserve">chedule </w:t>
      </w:r>
      <w:r>
        <w:rPr>
          <w:rFonts w:cs="Arial"/>
          <w:lang w:val="en-GB"/>
        </w:rPr>
        <w:t xml:space="preserve">No. </w:t>
      </w:r>
      <w:r w:rsidRPr="00107F05">
        <w:rPr>
          <w:rFonts w:cs="Arial"/>
          <w:lang w:val="en-GB"/>
        </w:rPr>
        <w:t>3 to t</w:t>
      </w:r>
      <w:r w:rsidR="008308D4">
        <w:rPr>
          <w:rFonts w:cs="Arial"/>
          <w:lang w:val="en-GB"/>
        </w:rPr>
        <w:t>he Customs and Excise Act, 1964; and</w:t>
      </w:r>
    </w:p>
    <w:p w:rsidR="008308D4" w:rsidRDefault="008308D4" w:rsidP="00FD36F7">
      <w:pPr>
        <w:tabs>
          <w:tab w:val="left" w:pos="720"/>
          <w:tab w:val="left" w:pos="1440"/>
        </w:tabs>
        <w:ind w:left="1985" w:hanging="851"/>
        <w:jc w:val="both"/>
        <w:rPr>
          <w:rFonts w:cs="Arial"/>
          <w:lang w:val="en-GB"/>
        </w:rPr>
      </w:pPr>
    </w:p>
    <w:p w:rsidR="008308D4" w:rsidRDefault="002529AC" w:rsidP="003C605E">
      <w:pPr>
        <w:tabs>
          <w:tab w:val="left" w:pos="720"/>
          <w:tab w:val="left" w:pos="1440"/>
        </w:tabs>
        <w:ind w:left="1985" w:hanging="851"/>
        <w:jc w:val="both"/>
        <w:rPr>
          <w:rFonts w:cs="Arial"/>
          <w:lang w:val="en-GB"/>
        </w:rPr>
      </w:pPr>
      <w:r>
        <w:rPr>
          <w:rFonts w:cs="Arial"/>
          <w:lang w:val="en-GB"/>
        </w:rPr>
        <w:t xml:space="preserve">9.1.6 </w:t>
      </w:r>
      <w:r w:rsidR="008E1902" w:rsidRPr="00944673">
        <w:rPr>
          <w:rFonts w:cs="Arial"/>
          <w:lang w:val="en-GB"/>
        </w:rPr>
        <w:t> </w:t>
      </w:r>
      <w:r w:rsidR="00944673" w:rsidRPr="00944673">
        <w:rPr>
          <w:rFonts w:cs="Arial"/>
          <w:lang w:val="en-GB"/>
        </w:rPr>
        <w:t> </w:t>
      </w:r>
      <w:r w:rsidR="00A11D2E" w:rsidRPr="00944673">
        <w:rPr>
          <w:rFonts w:cs="Arial"/>
          <w:lang w:val="en-GB"/>
        </w:rPr>
        <w:t>specified motor vehi</w:t>
      </w:r>
      <w:r w:rsidR="008E1902" w:rsidRPr="00944673">
        <w:rPr>
          <w:rFonts w:cs="Arial"/>
          <w:lang w:val="en-GB"/>
        </w:rPr>
        <w:t>cles manufactured in a licenced</w:t>
      </w:r>
      <w:r w:rsidR="00A11D2E" w:rsidRPr="00944673">
        <w:rPr>
          <w:rFonts w:cs="Arial"/>
          <w:lang w:val="en-GB"/>
        </w:rPr>
        <w:t xml:space="preserve">, special manufacturing warehouse in South </w:t>
      </w:r>
      <w:r w:rsidR="00944673" w:rsidRPr="00944673">
        <w:rPr>
          <w:rFonts w:cs="Arial"/>
          <w:lang w:val="en-GB"/>
        </w:rPr>
        <w:t>Africa,</w:t>
      </w:r>
      <w:r w:rsidR="003C605E" w:rsidRPr="00944673">
        <w:rPr>
          <w:rFonts w:cs="Arial"/>
          <w:lang w:val="en-GB"/>
        </w:rPr>
        <w:t xml:space="preserve"> destined for assembly outside the borders of the Republic, must be in th</w:t>
      </w:r>
      <w:r w:rsidR="00944673" w:rsidRPr="00944673">
        <w:rPr>
          <w:rFonts w:cs="Arial"/>
          <w:lang w:val="en-GB"/>
        </w:rPr>
        <w:t xml:space="preserve">e form of kits that have </w:t>
      </w:r>
      <w:r w:rsidR="00002B21" w:rsidRPr="00944673">
        <w:rPr>
          <w:rFonts w:cs="Arial"/>
          <w:lang w:val="en-GB"/>
        </w:rPr>
        <w:t>untrimmed</w:t>
      </w:r>
      <w:r w:rsidR="003C605E" w:rsidRPr="00944673">
        <w:rPr>
          <w:rFonts w:cs="Arial"/>
          <w:lang w:val="en-GB"/>
        </w:rPr>
        <w:t xml:space="preserve"> painted bodies with no parts assembled to the body</w:t>
      </w:r>
      <w:r w:rsidRPr="00944673">
        <w:rPr>
          <w:rFonts w:cs="Arial"/>
          <w:lang w:val="en-GB"/>
        </w:rPr>
        <w:t xml:space="preserve"> (excluding those of subheading 8701.20 and 8706)</w:t>
      </w:r>
      <w:r w:rsidR="008308D4" w:rsidRPr="00944673">
        <w:rPr>
          <w:rFonts w:cs="Arial"/>
          <w:lang w:val="en-GB"/>
        </w:rPr>
        <w:t>.</w:t>
      </w:r>
    </w:p>
    <w:p w:rsidR="002B4E8A" w:rsidRPr="003C605E" w:rsidRDefault="002B4E8A" w:rsidP="003C605E">
      <w:pPr>
        <w:tabs>
          <w:tab w:val="left" w:pos="720"/>
          <w:tab w:val="left" w:pos="1440"/>
        </w:tabs>
        <w:ind w:left="1985" w:hanging="851"/>
        <w:jc w:val="both"/>
        <w:rPr>
          <w:rFonts w:cs="Arial"/>
          <w:color w:val="auto"/>
          <w:lang w:val="en-GB"/>
        </w:rPr>
      </w:pPr>
    </w:p>
    <w:p w:rsidR="00A11D2E" w:rsidRPr="00107F05" w:rsidRDefault="00A11D2E" w:rsidP="002529AC">
      <w:pPr>
        <w:tabs>
          <w:tab w:val="left" w:pos="720"/>
          <w:tab w:val="left" w:pos="1440"/>
        </w:tabs>
        <w:jc w:val="both"/>
        <w:rPr>
          <w:rFonts w:cs="Arial"/>
          <w:lang w:val="en-GB"/>
        </w:rPr>
      </w:pPr>
    </w:p>
    <w:p w:rsidR="00FD36F7" w:rsidRPr="008308D4" w:rsidRDefault="00FD36F7" w:rsidP="008308D4">
      <w:pPr>
        <w:tabs>
          <w:tab w:val="left" w:pos="720"/>
          <w:tab w:val="left" w:pos="1440"/>
        </w:tabs>
        <w:ind w:left="1985" w:hanging="851"/>
        <w:jc w:val="both"/>
        <w:rPr>
          <w:rFonts w:cs="Arial"/>
          <w:lang w:val="en-GB"/>
        </w:rPr>
      </w:pPr>
    </w:p>
    <w:p w:rsidR="00FD36F7" w:rsidRPr="00107F05" w:rsidRDefault="00FD36F7" w:rsidP="00FD36F7">
      <w:pPr>
        <w:numPr>
          <w:ilvl w:val="12"/>
          <w:numId w:val="0"/>
        </w:numPr>
        <w:tabs>
          <w:tab w:val="left" w:pos="1134"/>
        </w:tabs>
        <w:ind w:left="1134" w:hanging="567"/>
        <w:jc w:val="both"/>
        <w:rPr>
          <w:rFonts w:cs="Arial"/>
          <w:lang w:val="en-GB"/>
        </w:rPr>
      </w:pPr>
      <w:r w:rsidRPr="00107F05">
        <w:rPr>
          <w:rFonts w:cs="Arial"/>
          <w:lang w:val="en-GB"/>
        </w:rPr>
        <w:t>9.2</w:t>
      </w:r>
      <w:r w:rsidRPr="00107F05">
        <w:rPr>
          <w:rFonts w:cs="Arial"/>
          <w:lang w:val="en-GB"/>
        </w:rPr>
        <w:tab/>
        <w:t>Notwithsta</w:t>
      </w:r>
      <w:r>
        <w:rPr>
          <w:rFonts w:cs="Arial"/>
          <w:lang w:val="en-GB"/>
        </w:rPr>
        <w:t>nding section 9.1.3</w:t>
      </w:r>
      <w:r w:rsidR="00215539">
        <w:rPr>
          <w:rFonts w:cs="Arial"/>
          <w:lang w:val="en-GB"/>
        </w:rPr>
        <w:t>, 9.1.4</w:t>
      </w:r>
      <w:r>
        <w:rPr>
          <w:rFonts w:cs="Arial"/>
          <w:lang w:val="en-GB"/>
        </w:rPr>
        <w:t xml:space="preserve"> and 9.1.5, f</w:t>
      </w:r>
      <w:r w:rsidRPr="00107F05">
        <w:rPr>
          <w:rFonts w:cs="Arial"/>
          <w:lang w:val="en-GB"/>
        </w:rPr>
        <w:t>o</w:t>
      </w:r>
      <w:r>
        <w:rPr>
          <w:rFonts w:cs="Arial"/>
          <w:lang w:val="en-GB"/>
        </w:rPr>
        <w:t>r t</w:t>
      </w:r>
      <w:r w:rsidRPr="00107F05">
        <w:rPr>
          <w:rFonts w:cs="Arial"/>
          <w:lang w:val="en-GB"/>
        </w:rPr>
        <w:t xml:space="preserve">heir products </w:t>
      </w:r>
      <w:r>
        <w:rPr>
          <w:rFonts w:cs="Arial"/>
          <w:lang w:val="en-GB"/>
        </w:rPr>
        <w:t xml:space="preserve">to </w:t>
      </w:r>
      <w:r w:rsidRPr="00107F05">
        <w:rPr>
          <w:rFonts w:cs="Arial"/>
          <w:lang w:val="en-GB"/>
        </w:rPr>
        <w:t xml:space="preserve">qualify as eligible products, </w:t>
      </w:r>
      <w:r w:rsidR="000B2F70" w:rsidRPr="00107F05">
        <w:rPr>
          <w:rFonts w:cs="Arial"/>
          <w:lang w:val="en-GB"/>
        </w:rPr>
        <w:t xml:space="preserve">component </w:t>
      </w:r>
      <w:r w:rsidR="000B2F70">
        <w:rPr>
          <w:rFonts w:cs="Arial"/>
          <w:lang w:val="en-GB"/>
        </w:rPr>
        <w:t xml:space="preserve">and tooling </w:t>
      </w:r>
      <w:r w:rsidRPr="00107F05">
        <w:rPr>
          <w:rFonts w:cs="Arial"/>
          <w:lang w:val="en-GB"/>
        </w:rPr>
        <w:t>manufacturers must –</w:t>
      </w:r>
    </w:p>
    <w:p w:rsidR="00FD36F7" w:rsidRPr="00107F05" w:rsidRDefault="00FD36F7" w:rsidP="00FD36F7">
      <w:pPr>
        <w:numPr>
          <w:ilvl w:val="12"/>
          <w:numId w:val="0"/>
        </w:numPr>
        <w:tabs>
          <w:tab w:val="left" w:pos="1134"/>
        </w:tabs>
        <w:jc w:val="both"/>
        <w:rPr>
          <w:rFonts w:cs="Arial"/>
          <w:lang w:val="en-GB"/>
        </w:rPr>
      </w:pPr>
    </w:p>
    <w:p w:rsidR="00FD36F7" w:rsidRPr="00107F05" w:rsidRDefault="00FD36F7" w:rsidP="00FD36F7">
      <w:pPr>
        <w:numPr>
          <w:ilvl w:val="12"/>
          <w:numId w:val="0"/>
        </w:numPr>
        <w:tabs>
          <w:tab w:val="left" w:pos="1134"/>
        </w:tabs>
        <w:ind w:left="1985" w:hanging="851"/>
        <w:jc w:val="both"/>
        <w:rPr>
          <w:rFonts w:cs="Arial"/>
          <w:lang w:val="en-GB"/>
        </w:rPr>
      </w:pPr>
      <w:r w:rsidRPr="00107F05">
        <w:rPr>
          <w:rFonts w:cs="Arial"/>
          <w:lang w:val="en-GB"/>
        </w:rPr>
        <w:t>9.2.1</w:t>
      </w:r>
      <w:r w:rsidRPr="00107F05">
        <w:rPr>
          <w:rFonts w:cs="Arial"/>
          <w:lang w:val="en-GB"/>
        </w:rPr>
        <w:tab/>
        <w:t>apply for an EPC in the manner and form as required by ITAC;</w:t>
      </w:r>
    </w:p>
    <w:p w:rsidR="00FD36F7" w:rsidRPr="00107F05" w:rsidRDefault="00FD36F7" w:rsidP="00FD36F7">
      <w:pPr>
        <w:numPr>
          <w:ilvl w:val="12"/>
          <w:numId w:val="0"/>
        </w:numPr>
        <w:tabs>
          <w:tab w:val="left" w:pos="1134"/>
        </w:tabs>
        <w:jc w:val="both"/>
        <w:rPr>
          <w:rFonts w:cs="Arial"/>
          <w:lang w:val="en-GB"/>
        </w:rPr>
      </w:pPr>
    </w:p>
    <w:p w:rsidR="00FD36F7" w:rsidRDefault="00FD36F7" w:rsidP="00FD36F7">
      <w:pPr>
        <w:numPr>
          <w:ilvl w:val="12"/>
          <w:numId w:val="0"/>
        </w:numPr>
        <w:tabs>
          <w:tab w:val="left" w:pos="1134"/>
        </w:tabs>
        <w:ind w:left="1985" w:hanging="851"/>
        <w:jc w:val="both"/>
        <w:rPr>
          <w:rFonts w:cs="Arial"/>
          <w:bCs/>
        </w:rPr>
      </w:pPr>
      <w:r w:rsidRPr="00107F05">
        <w:rPr>
          <w:rFonts w:cs="Arial"/>
          <w:lang w:val="en-GB"/>
        </w:rPr>
        <w:t>9.2.2</w:t>
      </w:r>
      <w:r w:rsidRPr="00107F05">
        <w:rPr>
          <w:rFonts w:cs="Arial"/>
          <w:lang w:val="en-GB"/>
        </w:rPr>
        <w:tab/>
      </w:r>
      <w:r w:rsidRPr="00107F05">
        <w:rPr>
          <w:rFonts w:cs="Arial"/>
          <w:bCs/>
        </w:rPr>
        <w:t>achieve</w:t>
      </w:r>
      <w:r>
        <w:rPr>
          <w:rFonts w:cs="Arial"/>
          <w:bCs/>
        </w:rPr>
        <w:t xml:space="preserve"> a</w:t>
      </w:r>
      <w:r w:rsidRPr="00107F05">
        <w:rPr>
          <w:rFonts w:cs="Arial"/>
          <w:bCs/>
        </w:rPr>
        <w:t xml:space="preserve"> local/international OEM</w:t>
      </w:r>
      <w:r>
        <w:rPr>
          <w:rFonts w:cs="Arial"/>
          <w:bCs/>
        </w:rPr>
        <w:t xml:space="preserve"> </w:t>
      </w:r>
      <w:r w:rsidRPr="00107F05">
        <w:rPr>
          <w:rFonts w:cs="Arial"/>
          <w:bCs/>
        </w:rPr>
        <w:t>supply chain turnover, excluding tooling, of at least 25 per cent of total automotive turnover</w:t>
      </w:r>
      <w:r>
        <w:rPr>
          <w:rFonts w:cs="Arial"/>
          <w:bCs/>
        </w:rPr>
        <w:t xml:space="preserve">; </w:t>
      </w:r>
      <w:r w:rsidRPr="00107F05">
        <w:rPr>
          <w:rFonts w:cs="Arial"/>
          <w:bCs/>
        </w:rPr>
        <w:t>or R10m in OEM su</w:t>
      </w:r>
      <w:r>
        <w:rPr>
          <w:rFonts w:cs="Arial"/>
          <w:bCs/>
        </w:rPr>
        <w:t>pply chain invoicing per annum;</w:t>
      </w:r>
    </w:p>
    <w:p w:rsidR="00FD36F7" w:rsidRPr="00107F05" w:rsidRDefault="00FD36F7" w:rsidP="00FD36F7">
      <w:pPr>
        <w:numPr>
          <w:ilvl w:val="12"/>
          <w:numId w:val="0"/>
        </w:numPr>
        <w:tabs>
          <w:tab w:val="left" w:pos="1134"/>
        </w:tabs>
        <w:jc w:val="both"/>
        <w:rPr>
          <w:rFonts w:cs="Arial"/>
          <w:lang w:val="en-GB"/>
        </w:rPr>
      </w:pPr>
    </w:p>
    <w:p w:rsidR="00FD36F7" w:rsidRPr="005806BA" w:rsidRDefault="008308D4" w:rsidP="004341E2">
      <w:pPr>
        <w:autoSpaceDE w:val="0"/>
        <w:autoSpaceDN w:val="0"/>
        <w:adjustRightInd w:val="0"/>
        <w:ind w:left="720" w:firstLine="414"/>
        <w:rPr>
          <w:rFonts w:cs="Arial"/>
          <w:bCs/>
        </w:rPr>
      </w:pPr>
      <w:r>
        <w:rPr>
          <w:rFonts w:cs="Arial"/>
          <w:lang w:val="en-GB"/>
        </w:rPr>
        <w:t>9.2.3</w:t>
      </w:r>
      <w:r w:rsidR="00FD36F7">
        <w:rPr>
          <w:rFonts w:cs="Arial"/>
          <w:lang w:val="en-GB"/>
        </w:rPr>
        <w:tab/>
      </w:r>
      <w:r w:rsidR="00FD36F7" w:rsidRPr="005806BA">
        <w:rPr>
          <w:rFonts w:cs="Arial"/>
          <w:lang w:val="en-GB"/>
        </w:rPr>
        <w:t>manufacture components for which a PI is claimed that are:</w:t>
      </w:r>
    </w:p>
    <w:p w:rsidR="00FD36F7" w:rsidRPr="00107F05" w:rsidRDefault="00FD36F7" w:rsidP="00FD36F7">
      <w:pPr>
        <w:tabs>
          <w:tab w:val="left" w:pos="720"/>
          <w:tab w:val="left" w:pos="1440"/>
        </w:tabs>
        <w:jc w:val="both"/>
        <w:rPr>
          <w:rFonts w:cs="Arial"/>
        </w:rPr>
      </w:pPr>
    </w:p>
    <w:p w:rsidR="00FD36F7" w:rsidRDefault="00FD36F7" w:rsidP="00FD36F7">
      <w:pPr>
        <w:pStyle w:val="ListParagraph"/>
        <w:numPr>
          <w:ilvl w:val="0"/>
          <w:numId w:val="4"/>
        </w:numPr>
        <w:tabs>
          <w:tab w:val="left" w:pos="1985"/>
        </w:tabs>
        <w:jc w:val="both"/>
        <w:rPr>
          <w:rFonts w:cs="Arial"/>
          <w:lang w:val="en-GB"/>
        </w:rPr>
      </w:pPr>
      <w:r w:rsidRPr="00107F05">
        <w:rPr>
          <w:rFonts w:cs="Arial"/>
          <w:lang w:val="en-GB"/>
        </w:rPr>
        <w:t xml:space="preserve">part of a local or international supply </w:t>
      </w:r>
      <w:r w:rsidR="006F75B9" w:rsidRPr="00107F05">
        <w:rPr>
          <w:rFonts w:cs="Arial"/>
          <w:lang w:val="en-GB"/>
        </w:rPr>
        <w:t>chain;</w:t>
      </w:r>
      <w:r w:rsidR="006F75B9">
        <w:rPr>
          <w:rFonts w:cs="Arial"/>
          <w:lang w:val="en-GB"/>
        </w:rPr>
        <w:t xml:space="preserve"> or</w:t>
      </w:r>
    </w:p>
    <w:p w:rsidR="00FD36F7" w:rsidRPr="00107F05" w:rsidRDefault="00FD36F7" w:rsidP="00FD36F7">
      <w:pPr>
        <w:tabs>
          <w:tab w:val="left" w:pos="1985"/>
        </w:tabs>
        <w:jc w:val="both"/>
        <w:rPr>
          <w:rFonts w:cs="Arial"/>
          <w:lang w:val="en-GB"/>
        </w:rPr>
      </w:pPr>
    </w:p>
    <w:p w:rsidR="00FD36F7" w:rsidRPr="00107F05" w:rsidRDefault="00FD36F7" w:rsidP="00FD36F7">
      <w:pPr>
        <w:pStyle w:val="ListParagraph"/>
        <w:numPr>
          <w:ilvl w:val="0"/>
          <w:numId w:val="4"/>
        </w:numPr>
        <w:tabs>
          <w:tab w:val="left" w:pos="1985"/>
        </w:tabs>
        <w:jc w:val="both"/>
        <w:rPr>
          <w:rFonts w:cs="Arial"/>
          <w:lang w:val="en-GB"/>
        </w:rPr>
      </w:pPr>
      <w:r w:rsidRPr="00107F05">
        <w:rPr>
          <w:rFonts w:cs="Arial"/>
          <w:lang w:val="en-GB"/>
        </w:rPr>
        <w:t>replacement parts manufactured by a manufactu</w:t>
      </w:r>
      <w:r>
        <w:rPr>
          <w:rFonts w:cs="Arial"/>
          <w:lang w:val="en-GB"/>
        </w:rPr>
        <w:t xml:space="preserve">rer adhering to the requirements </w:t>
      </w:r>
      <w:r w:rsidR="008308D4">
        <w:rPr>
          <w:rFonts w:cs="Arial"/>
          <w:lang w:val="en-GB"/>
        </w:rPr>
        <w:t xml:space="preserve">set out in sections 9.2.1 and </w:t>
      </w:r>
      <w:r w:rsidRPr="00107F05">
        <w:rPr>
          <w:rFonts w:cs="Arial"/>
          <w:lang w:val="en-GB"/>
        </w:rPr>
        <w:t xml:space="preserve">9.2.2. </w:t>
      </w:r>
    </w:p>
    <w:p w:rsidR="00FD36F7" w:rsidRPr="00107F05" w:rsidRDefault="00FD36F7" w:rsidP="00FD36F7">
      <w:pPr>
        <w:numPr>
          <w:ilvl w:val="12"/>
          <w:numId w:val="0"/>
        </w:numPr>
        <w:tabs>
          <w:tab w:val="left" w:pos="1134"/>
        </w:tabs>
        <w:rPr>
          <w:rFonts w:cs="Arial"/>
          <w:lang w:val="en-GB"/>
        </w:rPr>
      </w:pPr>
    </w:p>
    <w:p w:rsidR="00FD36F7" w:rsidRPr="00107F05" w:rsidRDefault="00FD36F7" w:rsidP="00FD36F7">
      <w:pPr>
        <w:numPr>
          <w:ilvl w:val="12"/>
          <w:numId w:val="0"/>
        </w:numPr>
        <w:ind w:left="1134" w:hanging="567"/>
        <w:rPr>
          <w:rFonts w:cs="Arial"/>
          <w:bCs/>
        </w:rPr>
      </w:pPr>
      <w:r w:rsidRPr="00107F05">
        <w:rPr>
          <w:rFonts w:cs="Arial"/>
          <w:bCs/>
        </w:rPr>
        <w:t>9.3</w:t>
      </w:r>
      <w:r w:rsidRPr="00107F05">
        <w:rPr>
          <w:rFonts w:cs="Arial"/>
          <w:bCs/>
        </w:rPr>
        <w:tab/>
        <w:t>Notwithstanding section</w:t>
      </w:r>
      <w:r>
        <w:rPr>
          <w:rFonts w:cs="Arial"/>
          <w:bCs/>
        </w:rPr>
        <w:t xml:space="preserve">s </w:t>
      </w:r>
      <w:r w:rsidRPr="00107F05">
        <w:rPr>
          <w:rFonts w:cs="Arial"/>
          <w:bCs/>
        </w:rPr>
        <w:t>9.1</w:t>
      </w:r>
      <w:r w:rsidR="002B23AD">
        <w:rPr>
          <w:rFonts w:cs="Arial"/>
          <w:bCs/>
        </w:rPr>
        <w:t xml:space="preserve"> and</w:t>
      </w:r>
      <w:r>
        <w:rPr>
          <w:rFonts w:cs="Arial"/>
          <w:bCs/>
        </w:rPr>
        <w:t xml:space="preserve"> 9.2</w:t>
      </w:r>
      <w:r w:rsidRPr="00107F05">
        <w:rPr>
          <w:rFonts w:cs="Arial"/>
          <w:bCs/>
        </w:rPr>
        <w:t>, for components to qualify as eligible products, the following conditions must be met:</w:t>
      </w:r>
    </w:p>
    <w:p w:rsidR="00FD36F7" w:rsidRPr="00107F05" w:rsidRDefault="00FD36F7" w:rsidP="00FD36F7">
      <w:pPr>
        <w:autoSpaceDE w:val="0"/>
        <w:autoSpaceDN w:val="0"/>
        <w:adjustRightInd w:val="0"/>
        <w:rPr>
          <w:rFonts w:cs="Arial"/>
          <w:bCs/>
        </w:rPr>
      </w:pPr>
    </w:p>
    <w:p w:rsidR="00FD36F7" w:rsidRPr="00107F05" w:rsidRDefault="00FD36F7" w:rsidP="00FD36F7">
      <w:pPr>
        <w:autoSpaceDE w:val="0"/>
        <w:autoSpaceDN w:val="0"/>
        <w:adjustRightInd w:val="0"/>
        <w:ind w:left="1985" w:hanging="851"/>
        <w:jc w:val="both"/>
        <w:rPr>
          <w:rFonts w:cs="Arial"/>
          <w:bCs/>
        </w:rPr>
      </w:pPr>
      <w:r w:rsidRPr="00107F05">
        <w:rPr>
          <w:rFonts w:cs="Arial"/>
          <w:bCs/>
        </w:rPr>
        <w:t>9.3.1</w:t>
      </w:r>
      <w:r w:rsidRPr="00107F05">
        <w:rPr>
          <w:rFonts w:cs="Arial"/>
          <w:bCs/>
        </w:rPr>
        <w:tab/>
      </w:r>
      <w:r>
        <w:rPr>
          <w:rFonts w:cs="Arial"/>
          <w:bCs/>
        </w:rPr>
        <w:t xml:space="preserve">In the event of the final process </w:t>
      </w:r>
      <w:r w:rsidRPr="00107F05">
        <w:rPr>
          <w:rFonts w:cs="Arial"/>
          <w:bCs/>
        </w:rPr>
        <w:t xml:space="preserve">of manufacture </w:t>
      </w:r>
      <w:r>
        <w:rPr>
          <w:rFonts w:cs="Arial"/>
          <w:bCs/>
        </w:rPr>
        <w:t>not taking place i</w:t>
      </w:r>
      <w:r w:rsidRPr="00107F05">
        <w:rPr>
          <w:rFonts w:cs="Arial"/>
          <w:bCs/>
        </w:rPr>
        <w:t xml:space="preserve">n South Africa, </w:t>
      </w:r>
      <w:r>
        <w:rPr>
          <w:rFonts w:cs="Arial"/>
          <w:bCs/>
        </w:rPr>
        <w:t xml:space="preserve">a determination as to the eligibility of the relevant product must be made by ITAC, provided that operations that consist only of packing or painting will not qualify as manufacturing; and  </w:t>
      </w:r>
    </w:p>
    <w:p w:rsidR="00FD36F7" w:rsidRPr="00107F05" w:rsidRDefault="00FD36F7" w:rsidP="00FD36F7">
      <w:pPr>
        <w:autoSpaceDE w:val="0"/>
        <w:autoSpaceDN w:val="0"/>
        <w:adjustRightInd w:val="0"/>
        <w:jc w:val="both"/>
        <w:rPr>
          <w:rFonts w:cs="Arial"/>
          <w:bCs/>
        </w:rPr>
      </w:pPr>
    </w:p>
    <w:p w:rsidR="00FD36F7" w:rsidRPr="00107F05" w:rsidRDefault="00FD36F7" w:rsidP="00944673">
      <w:pPr>
        <w:autoSpaceDE w:val="0"/>
        <w:autoSpaceDN w:val="0"/>
        <w:adjustRightInd w:val="0"/>
        <w:ind w:left="1985" w:hanging="851"/>
        <w:jc w:val="both"/>
        <w:rPr>
          <w:rFonts w:cs="Arial"/>
          <w:bCs/>
        </w:rPr>
      </w:pPr>
      <w:r w:rsidRPr="00107F05">
        <w:rPr>
          <w:rFonts w:cs="Arial"/>
          <w:bCs/>
        </w:rPr>
        <w:t>9.3.2</w:t>
      </w:r>
      <w:r w:rsidRPr="00107F05">
        <w:rPr>
          <w:rFonts w:cs="Arial"/>
          <w:bCs/>
        </w:rPr>
        <w:tab/>
        <w:t>not less than 25 per cent of the ex-factory selling price (</w:t>
      </w:r>
      <w:r w:rsidRPr="00107F05">
        <w:rPr>
          <w:rFonts w:cs="Arial"/>
        </w:rPr>
        <w:t xml:space="preserve">exclusive of VAT, </w:t>
      </w:r>
      <w:r w:rsidRPr="00107F05">
        <w:rPr>
          <w:rFonts w:cs="Arial"/>
          <w:i/>
        </w:rPr>
        <w:t>ad valorem</w:t>
      </w:r>
      <w:r w:rsidRPr="00107F05">
        <w:rPr>
          <w:rFonts w:cs="Arial"/>
        </w:rPr>
        <w:t xml:space="preserve"> excise duty and environmental levy) </w:t>
      </w:r>
      <w:r w:rsidRPr="00107F05">
        <w:rPr>
          <w:rFonts w:cs="Arial"/>
          <w:bCs/>
        </w:rPr>
        <w:t>of the components, at the time of sale, is represented by the sum of –</w:t>
      </w:r>
    </w:p>
    <w:p w:rsidR="00FD36F7" w:rsidRPr="00107F05" w:rsidRDefault="00FD36F7" w:rsidP="00FD36F7">
      <w:pPr>
        <w:autoSpaceDE w:val="0"/>
        <w:autoSpaceDN w:val="0"/>
        <w:adjustRightInd w:val="0"/>
        <w:jc w:val="both"/>
        <w:rPr>
          <w:rFonts w:cs="Arial"/>
          <w:bCs/>
        </w:rPr>
      </w:pPr>
    </w:p>
    <w:p w:rsidR="00FD36F7" w:rsidRPr="00107F05" w:rsidRDefault="00FD36F7" w:rsidP="00FD36F7">
      <w:pPr>
        <w:pStyle w:val="ListParagraph"/>
        <w:numPr>
          <w:ilvl w:val="0"/>
          <w:numId w:val="3"/>
        </w:numPr>
        <w:autoSpaceDE w:val="0"/>
        <w:autoSpaceDN w:val="0"/>
        <w:adjustRightInd w:val="0"/>
        <w:ind w:left="2410" w:hanging="425"/>
        <w:jc w:val="both"/>
        <w:rPr>
          <w:rFonts w:cs="Arial"/>
          <w:bCs/>
        </w:rPr>
      </w:pPr>
      <w:r w:rsidRPr="00107F05">
        <w:rPr>
          <w:rFonts w:cs="Arial"/>
          <w:bCs/>
        </w:rPr>
        <w:t>the cost of labour incurred in SACU;</w:t>
      </w:r>
    </w:p>
    <w:p w:rsidR="00FD36F7" w:rsidRPr="00107F05" w:rsidRDefault="00FD36F7" w:rsidP="00FD36F7">
      <w:pPr>
        <w:autoSpaceDE w:val="0"/>
        <w:autoSpaceDN w:val="0"/>
        <w:adjustRightInd w:val="0"/>
        <w:jc w:val="both"/>
        <w:rPr>
          <w:rFonts w:cs="Arial"/>
          <w:bCs/>
        </w:rPr>
      </w:pPr>
    </w:p>
    <w:p w:rsidR="00FD36F7" w:rsidRPr="00107F05" w:rsidRDefault="00FD36F7" w:rsidP="00FD36F7">
      <w:pPr>
        <w:pStyle w:val="ListParagraph"/>
        <w:numPr>
          <w:ilvl w:val="0"/>
          <w:numId w:val="3"/>
        </w:numPr>
        <w:autoSpaceDE w:val="0"/>
        <w:autoSpaceDN w:val="0"/>
        <w:adjustRightInd w:val="0"/>
        <w:ind w:left="2410" w:hanging="425"/>
        <w:jc w:val="both"/>
        <w:rPr>
          <w:rFonts w:cs="Arial"/>
          <w:bCs/>
        </w:rPr>
      </w:pPr>
      <w:r w:rsidRPr="00107F05">
        <w:rPr>
          <w:rFonts w:cs="Arial"/>
          <w:bCs/>
        </w:rPr>
        <w:t>the value of material originating in the SACU; and</w:t>
      </w:r>
    </w:p>
    <w:p w:rsidR="00FD36F7" w:rsidRPr="00107F05" w:rsidRDefault="00FD36F7" w:rsidP="00FD36F7">
      <w:pPr>
        <w:autoSpaceDE w:val="0"/>
        <w:autoSpaceDN w:val="0"/>
        <w:adjustRightInd w:val="0"/>
        <w:jc w:val="both"/>
        <w:rPr>
          <w:rFonts w:cs="Arial"/>
          <w:bCs/>
        </w:rPr>
      </w:pPr>
    </w:p>
    <w:p w:rsidR="00FD36F7" w:rsidRPr="00107F05" w:rsidRDefault="00FD36F7" w:rsidP="00FD36F7">
      <w:pPr>
        <w:pStyle w:val="ListParagraph"/>
        <w:numPr>
          <w:ilvl w:val="0"/>
          <w:numId w:val="3"/>
        </w:numPr>
        <w:autoSpaceDE w:val="0"/>
        <w:autoSpaceDN w:val="0"/>
        <w:adjustRightInd w:val="0"/>
        <w:ind w:left="2410" w:hanging="425"/>
        <w:jc w:val="both"/>
        <w:rPr>
          <w:rFonts w:cs="Arial"/>
          <w:bCs/>
        </w:rPr>
      </w:pPr>
      <w:r w:rsidRPr="00107F05">
        <w:rPr>
          <w:rFonts w:cs="Arial"/>
          <w:bCs/>
        </w:rPr>
        <w:t>the factory overhead expenses incurred in SACU (excluding profit).</w:t>
      </w:r>
    </w:p>
    <w:p w:rsidR="00FD36F7" w:rsidRPr="00107F05" w:rsidRDefault="00FD36F7" w:rsidP="00FD36F7">
      <w:pPr>
        <w:pStyle w:val="ListParagraph"/>
        <w:tabs>
          <w:tab w:val="left" w:pos="1134"/>
        </w:tabs>
        <w:ind w:left="1134"/>
        <w:jc w:val="both"/>
        <w:rPr>
          <w:rFonts w:cs="Arial"/>
          <w:lang w:val="en-GB"/>
        </w:rPr>
      </w:pPr>
    </w:p>
    <w:p w:rsidR="00FD36F7" w:rsidRPr="00107F05" w:rsidRDefault="00FD36F7" w:rsidP="00FD36F7">
      <w:pPr>
        <w:pStyle w:val="ListParagraph"/>
        <w:numPr>
          <w:ilvl w:val="0"/>
          <w:numId w:val="2"/>
        </w:numPr>
        <w:tabs>
          <w:tab w:val="clear" w:pos="720"/>
          <w:tab w:val="left" w:pos="567"/>
        </w:tabs>
        <w:ind w:left="567" w:hanging="567"/>
        <w:jc w:val="both"/>
        <w:rPr>
          <w:rFonts w:cs="Arial"/>
          <w:b/>
          <w:lang w:val="en-GB"/>
        </w:rPr>
      </w:pPr>
      <w:r w:rsidRPr="00107F05">
        <w:rPr>
          <w:rFonts w:cs="Arial"/>
          <w:b/>
          <w:lang w:val="en-GB"/>
        </w:rPr>
        <w:t>Standard materials</w:t>
      </w:r>
    </w:p>
    <w:p w:rsidR="00FD36F7" w:rsidRPr="00107F05" w:rsidRDefault="00FD36F7" w:rsidP="00FD36F7">
      <w:pPr>
        <w:pStyle w:val="ListParagraph"/>
        <w:tabs>
          <w:tab w:val="left" w:pos="567"/>
          <w:tab w:val="left" w:pos="1440"/>
        </w:tabs>
        <w:ind w:left="709" w:hanging="709"/>
        <w:jc w:val="both"/>
        <w:rPr>
          <w:rFonts w:cs="Arial"/>
          <w:b/>
          <w:bCs/>
          <w:lang w:val="en-GB"/>
        </w:rPr>
      </w:pPr>
    </w:p>
    <w:p w:rsidR="00FD36F7" w:rsidRPr="00107F05" w:rsidRDefault="00FD36F7" w:rsidP="00944673">
      <w:pPr>
        <w:numPr>
          <w:ilvl w:val="12"/>
          <w:numId w:val="0"/>
        </w:numPr>
        <w:ind w:left="1134" w:hanging="567"/>
        <w:jc w:val="both"/>
        <w:rPr>
          <w:rFonts w:cs="Arial"/>
          <w:bCs/>
          <w:lang w:val="en-GB"/>
        </w:rPr>
      </w:pPr>
      <w:r w:rsidRPr="00107F05">
        <w:rPr>
          <w:rFonts w:cs="Arial"/>
          <w:bCs/>
          <w:lang w:val="en-GB"/>
        </w:rPr>
        <w:t>10.1</w:t>
      </w:r>
      <w:r w:rsidRPr="00107F05">
        <w:rPr>
          <w:rFonts w:cs="Arial"/>
          <w:bCs/>
          <w:lang w:val="en-GB"/>
        </w:rPr>
        <w:tab/>
        <w:t>Material qualifying as standard materials, and thereby qualifying as value added, are those identified by the Minister and set forth in note 4.</w:t>
      </w:r>
      <w:r>
        <w:rPr>
          <w:rFonts w:cs="Arial"/>
          <w:bCs/>
          <w:lang w:val="en-GB"/>
        </w:rPr>
        <w:t>4</w:t>
      </w:r>
      <w:r w:rsidRPr="00107F05">
        <w:rPr>
          <w:rFonts w:cs="Arial"/>
          <w:bCs/>
          <w:lang w:val="en-GB"/>
        </w:rPr>
        <w:t xml:space="preserve">.1 to APDP Info Doc A. The list of standard materials as set out in the APDP Info Doc may be amended on approval by the Minister. </w:t>
      </w:r>
    </w:p>
    <w:p w:rsidR="00FD36F7" w:rsidRPr="00107F05" w:rsidRDefault="00FD36F7" w:rsidP="00FD36F7">
      <w:pPr>
        <w:tabs>
          <w:tab w:val="left" w:pos="720"/>
          <w:tab w:val="left" w:pos="1440"/>
        </w:tabs>
        <w:jc w:val="both"/>
        <w:rPr>
          <w:rFonts w:cs="Arial"/>
          <w:lang w:val="en-GB"/>
        </w:rPr>
      </w:pPr>
    </w:p>
    <w:p w:rsidR="00FD36F7" w:rsidRPr="00107F05" w:rsidRDefault="00FD36F7" w:rsidP="00944673">
      <w:pPr>
        <w:tabs>
          <w:tab w:val="left" w:pos="1276"/>
        </w:tabs>
        <w:ind w:left="1134" w:hanging="567"/>
        <w:jc w:val="both"/>
        <w:rPr>
          <w:rFonts w:cs="Arial"/>
          <w:bCs/>
          <w:lang w:val="en-GB"/>
        </w:rPr>
      </w:pPr>
      <w:r w:rsidRPr="00107F05">
        <w:rPr>
          <w:rFonts w:cs="Arial"/>
          <w:bCs/>
          <w:lang w:val="en-GB"/>
        </w:rPr>
        <w:t>10.2</w:t>
      </w:r>
      <w:r w:rsidRPr="00107F05">
        <w:rPr>
          <w:rFonts w:cs="Arial"/>
          <w:bCs/>
          <w:lang w:val="en-GB"/>
        </w:rPr>
        <w:tab/>
        <w:t>The SVA for standard materials used in the manufacture of an eligible product will be 25 per cent of the value of the standard material.</w:t>
      </w:r>
    </w:p>
    <w:p w:rsidR="00FD36F7" w:rsidRPr="00107F05" w:rsidRDefault="00FD36F7" w:rsidP="00FD36F7">
      <w:pPr>
        <w:tabs>
          <w:tab w:val="left" w:pos="567"/>
        </w:tabs>
        <w:jc w:val="both"/>
        <w:rPr>
          <w:rFonts w:cs="Arial"/>
          <w:bCs/>
          <w:lang w:val="en-GB"/>
        </w:rPr>
      </w:pPr>
    </w:p>
    <w:p w:rsidR="00FD36F7" w:rsidRPr="00107F05" w:rsidRDefault="00FD36F7" w:rsidP="00FD36F7">
      <w:pPr>
        <w:pStyle w:val="ListParagraph"/>
        <w:numPr>
          <w:ilvl w:val="0"/>
          <w:numId w:val="2"/>
        </w:numPr>
        <w:tabs>
          <w:tab w:val="clear" w:pos="720"/>
          <w:tab w:val="num" w:pos="567"/>
        </w:tabs>
        <w:ind w:left="567" w:hanging="567"/>
        <w:rPr>
          <w:rFonts w:cs="Arial"/>
          <w:b/>
        </w:rPr>
      </w:pPr>
      <w:r w:rsidRPr="00107F05">
        <w:rPr>
          <w:rFonts w:cs="Arial"/>
          <w:b/>
        </w:rPr>
        <w:t>Yearly PI factor percentage</w:t>
      </w:r>
    </w:p>
    <w:p w:rsidR="00FD36F7" w:rsidRPr="00107F05" w:rsidRDefault="00FD36F7" w:rsidP="00FD36F7">
      <w:pPr>
        <w:numPr>
          <w:ilvl w:val="12"/>
          <w:numId w:val="0"/>
        </w:numPr>
        <w:rPr>
          <w:rFonts w:cs="Arial"/>
          <w:lang w:val="en-GB"/>
        </w:rPr>
      </w:pPr>
    </w:p>
    <w:p w:rsidR="00FD36F7" w:rsidRPr="00944673" w:rsidRDefault="00FD36F7" w:rsidP="00944673">
      <w:pPr>
        <w:pStyle w:val="ListParagraph"/>
        <w:numPr>
          <w:ilvl w:val="1"/>
          <w:numId w:val="17"/>
        </w:numPr>
        <w:ind w:left="1134" w:hanging="567"/>
        <w:jc w:val="both"/>
        <w:rPr>
          <w:rFonts w:cs="Arial"/>
          <w:bCs/>
          <w:lang w:val="en-GB"/>
        </w:rPr>
      </w:pPr>
      <w:r w:rsidRPr="00944673">
        <w:rPr>
          <w:rFonts w:cs="Arial"/>
          <w:bCs/>
          <w:lang w:val="en-GB"/>
        </w:rPr>
        <w:t>The PI factor for PRCC claims for the period 1 January 2013 to 31 December 2013 will be 55 per cent and will be reduced by one per cent per annum to 50 per cent, which percentage will be applicable from 1 January 2018 onwards.</w:t>
      </w:r>
    </w:p>
    <w:p w:rsidR="00FD36F7" w:rsidRPr="00107F05" w:rsidRDefault="00FD36F7" w:rsidP="00FD36F7">
      <w:pPr>
        <w:numPr>
          <w:ilvl w:val="12"/>
          <w:numId w:val="0"/>
        </w:numPr>
        <w:tabs>
          <w:tab w:val="left" w:pos="720"/>
        </w:tabs>
        <w:rPr>
          <w:rFonts w:cs="Arial"/>
          <w:b/>
          <w:bCs/>
          <w:lang w:val="en-GB"/>
        </w:rPr>
      </w:pPr>
    </w:p>
    <w:p w:rsidR="00FD36F7" w:rsidRPr="00107F05" w:rsidRDefault="00FD36F7" w:rsidP="00FD36F7">
      <w:pPr>
        <w:pStyle w:val="ListParagraph"/>
        <w:numPr>
          <w:ilvl w:val="0"/>
          <w:numId w:val="2"/>
        </w:numPr>
        <w:tabs>
          <w:tab w:val="clear" w:pos="720"/>
          <w:tab w:val="left" w:pos="567"/>
        </w:tabs>
        <w:ind w:left="567" w:hanging="567"/>
        <w:rPr>
          <w:rFonts w:cs="Arial"/>
          <w:b/>
          <w:bCs/>
          <w:lang w:val="en-GB"/>
        </w:rPr>
      </w:pPr>
      <w:r w:rsidRPr="00107F05">
        <w:rPr>
          <w:rFonts w:cs="Arial"/>
          <w:b/>
          <w:bCs/>
          <w:lang w:val="en-GB"/>
        </w:rPr>
        <w:t>Vulnerable industries and products</w:t>
      </w:r>
    </w:p>
    <w:p w:rsidR="00FD36F7" w:rsidRPr="00107F05" w:rsidRDefault="00FD36F7" w:rsidP="00FD36F7">
      <w:pPr>
        <w:tabs>
          <w:tab w:val="left" w:pos="567"/>
        </w:tabs>
        <w:rPr>
          <w:rFonts w:cs="Arial"/>
          <w:b/>
          <w:bCs/>
          <w:lang w:val="en-GB"/>
        </w:rPr>
      </w:pPr>
    </w:p>
    <w:p w:rsidR="00FD36F7" w:rsidRPr="00107F05" w:rsidRDefault="00FD36F7" w:rsidP="00FD36F7">
      <w:pPr>
        <w:pStyle w:val="ListParagraph"/>
        <w:tabs>
          <w:tab w:val="left" w:pos="1134"/>
        </w:tabs>
        <w:ind w:left="1134" w:hanging="567"/>
        <w:rPr>
          <w:rFonts w:cs="Arial"/>
          <w:bCs/>
        </w:rPr>
      </w:pPr>
      <w:r w:rsidRPr="00107F05">
        <w:rPr>
          <w:rFonts w:cs="Arial"/>
          <w:bCs/>
          <w:lang w:val="en-GB"/>
        </w:rPr>
        <w:t>12.1</w:t>
      </w:r>
      <w:r w:rsidRPr="00107F05">
        <w:rPr>
          <w:rFonts w:cs="Arial"/>
          <w:bCs/>
          <w:lang w:val="en-GB"/>
        </w:rPr>
        <w:tab/>
        <w:t>Vulnerable industries and products are those identified by the Minister and set forth in note 4.4.2 to APDP Info Doc A</w:t>
      </w:r>
      <w:r w:rsidRPr="00107F05">
        <w:rPr>
          <w:rFonts w:cs="Arial"/>
          <w:bCs/>
        </w:rPr>
        <w:t>.</w:t>
      </w:r>
    </w:p>
    <w:p w:rsidR="00FD36F7" w:rsidRPr="00107F05" w:rsidRDefault="00FD36F7" w:rsidP="00FD36F7">
      <w:pPr>
        <w:pStyle w:val="ListParagraph"/>
        <w:tabs>
          <w:tab w:val="left" w:pos="1134"/>
        </w:tabs>
        <w:ind w:left="567"/>
        <w:rPr>
          <w:rFonts w:cs="Arial"/>
          <w:bCs/>
        </w:rPr>
      </w:pPr>
    </w:p>
    <w:p w:rsidR="00FD36F7" w:rsidRPr="00107F05" w:rsidRDefault="00FD36F7" w:rsidP="00FD36F7">
      <w:pPr>
        <w:pStyle w:val="ListParagraph"/>
        <w:tabs>
          <w:tab w:val="left" w:pos="567"/>
        </w:tabs>
        <w:ind w:left="1134" w:hanging="567"/>
        <w:jc w:val="both"/>
        <w:rPr>
          <w:rFonts w:cs="Arial"/>
          <w:b/>
          <w:bCs/>
        </w:rPr>
      </w:pPr>
      <w:r w:rsidRPr="00107F05">
        <w:rPr>
          <w:rFonts w:cs="Arial"/>
          <w:bCs/>
        </w:rPr>
        <w:t>12.2</w:t>
      </w:r>
      <w:r w:rsidRPr="00107F05">
        <w:rPr>
          <w:rFonts w:cs="Arial"/>
          <w:bCs/>
        </w:rPr>
        <w:tab/>
        <w:t>Notwithstanding section 10.2, for vulnerable industries and products</w:t>
      </w:r>
      <w:r>
        <w:rPr>
          <w:rFonts w:cs="Arial"/>
          <w:bCs/>
        </w:rPr>
        <w:t xml:space="preserve">, </w:t>
      </w:r>
      <w:r w:rsidRPr="00107F05">
        <w:rPr>
          <w:rFonts w:cs="Arial"/>
          <w:bCs/>
        </w:rPr>
        <w:t>the SVA for the standard materials used in the</w:t>
      </w:r>
      <w:r w:rsidRPr="00107F05">
        <w:rPr>
          <w:rFonts w:cs="Arial"/>
          <w:bCs/>
          <w:lang w:val="en-GB"/>
        </w:rPr>
        <w:t xml:space="preserve"> manufacture of an eligible product </w:t>
      </w:r>
      <w:r w:rsidRPr="00107F05">
        <w:rPr>
          <w:rFonts w:cs="Arial"/>
          <w:bCs/>
        </w:rPr>
        <w:t>will be 40 per cent of the value of the standard materials for the period 1 January 2013 to 31 December 2014 and will be reduced by 5 per cent per annum from 1 January 2015 to 25 per cent, which percentage will be applicable from 1 January 2017 onwards.</w:t>
      </w:r>
    </w:p>
    <w:p w:rsidR="00FD36F7" w:rsidRPr="00107F05" w:rsidRDefault="00FD36F7" w:rsidP="00FD36F7">
      <w:pPr>
        <w:tabs>
          <w:tab w:val="left" w:pos="567"/>
        </w:tabs>
        <w:rPr>
          <w:rFonts w:cs="Arial"/>
          <w:b/>
          <w:bCs/>
        </w:rPr>
      </w:pPr>
    </w:p>
    <w:p w:rsidR="00FD36F7" w:rsidRPr="00107F05" w:rsidRDefault="00FD36F7" w:rsidP="00FD36F7">
      <w:pPr>
        <w:pStyle w:val="ListParagraph"/>
        <w:tabs>
          <w:tab w:val="left" w:pos="567"/>
        </w:tabs>
        <w:ind w:left="1134" w:hanging="567"/>
        <w:jc w:val="both"/>
        <w:rPr>
          <w:rFonts w:cs="Arial"/>
          <w:bCs/>
        </w:rPr>
      </w:pPr>
      <w:r w:rsidRPr="00107F05">
        <w:rPr>
          <w:rFonts w:cs="Arial"/>
          <w:bCs/>
        </w:rPr>
        <w:t>12.3</w:t>
      </w:r>
      <w:r w:rsidRPr="00107F05">
        <w:rPr>
          <w:rFonts w:cs="Arial"/>
          <w:bCs/>
        </w:rPr>
        <w:tab/>
        <w:t>The PI factor for vulnerable industries and products will be 80 per cent and will be reduced by 5 per cent per annum from 1 January 2015 to 50%, which percentage will be applicable from 1 January 2020 onwards.</w:t>
      </w:r>
    </w:p>
    <w:p w:rsidR="00FD36F7" w:rsidRPr="00107F05" w:rsidRDefault="00FD36F7" w:rsidP="00FD36F7">
      <w:pPr>
        <w:tabs>
          <w:tab w:val="left" w:pos="567"/>
        </w:tabs>
        <w:rPr>
          <w:rFonts w:cs="Arial"/>
          <w:bCs/>
        </w:rPr>
      </w:pPr>
    </w:p>
    <w:p w:rsidR="00FD36F7" w:rsidRDefault="00FD36F7" w:rsidP="00FD36F7">
      <w:pPr>
        <w:pStyle w:val="ListParagraph"/>
        <w:tabs>
          <w:tab w:val="left" w:pos="567"/>
        </w:tabs>
        <w:ind w:left="1134" w:hanging="567"/>
        <w:jc w:val="both"/>
        <w:rPr>
          <w:rFonts w:cs="Arial"/>
          <w:bCs/>
        </w:rPr>
      </w:pPr>
      <w:r w:rsidRPr="00107F05">
        <w:rPr>
          <w:rFonts w:cs="Arial"/>
          <w:bCs/>
        </w:rPr>
        <w:t>12.4</w:t>
      </w:r>
      <w:r w:rsidRPr="00107F05">
        <w:rPr>
          <w:rFonts w:cs="Arial"/>
          <w:bCs/>
        </w:rPr>
        <w:tab/>
        <w:t>The SVA indicated in section 12.2 and the PI factor indicated in section 12.3 may be amended on approval by the Minister.</w:t>
      </w:r>
    </w:p>
    <w:p w:rsidR="006F75B9" w:rsidRDefault="006F75B9" w:rsidP="00FD36F7">
      <w:pPr>
        <w:pStyle w:val="ListParagraph"/>
        <w:tabs>
          <w:tab w:val="left" w:pos="567"/>
        </w:tabs>
        <w:ind w:left="1134" w:hanging="567"/>
        <w:jc w:val="both"/>
        <w:rPr>
          <w:rFonts w:cs="Arial"/>
          <w:bCs/>
        </w:rPr>
      </w:pPr>
    </w:p>
    <w:p w:rsidR="006F75B9" w:rsidRDefault="006F75B9" w:rsidP="00FD36F7">
      <w:pPr>
        <w:pStyle w:val="ListParagraph"/>
        <w:tabs>
          <w:tab w:val="left" w:pos="567"/>
        </w:tabs>
        <w:ind w:left="1134" w:hanging="567"/>
        <w:jc w:val="both"/>
        <w:rPr>
          <w:rFonts w:cs="Arial"/>
          <w:bCs/>
        </w:rPr>
      </w:pPr>
      <w:r>
        <w:rPr>
          <w:rFonts w:cs="Arial"/>
          <w:bCs/>
        </w:rPr>
        <w:lastRenderedPageBreak/>
        <w:t>12.5 The PI factor for catalytic converters of 70 per cent in 2016 will reduce by 5 per cent on 1 January 2017 and will remain constant at the level of 65 per cent onwards.</w:t>
      </w:r>
    </w:p>
    <w:p w:rsidR="00FD36F7" w:rsidRDefault="00FD36F7" w:rsidP="00FD36F7">
      <w:pPr>
        <w:tabs>
          <w:tab w:val="left" w:pos="567"/>
        </w:tabs>
        <w:rPr>
          <w:rFonts w:cs="Arial"/>
          <w:bCs/>
        </w:rPr>
      </w:pPr>
    </w:p>
    <w:p w:rsidR="00D84968" w:rsidRDefault="00D84968" w:rsidP="00FD36F7">
      <w:pPr>
        <w:tabs>
          <w:tab w:val="left" w:pos="567"/>
        </w:tabs>
        <w:rPr>
          <w:rFonts w:cs="Arial"/>
          <w:bCs/>
        </w:rPr>
      </w:pPr>
    </w:p>
    <w:p w:rsidR="00D84968" w:rsidRPr="00107F05" w:rsidRDefault="00D84968" w:rsidP="00FD36F7">
      <w:pPr>
        <w:tabs>
          <w:tab w:val="left" w:pos="567"/>
        </w:tabs>
        <w:rPr>
          <w:rFonts w:cs="Arial"/>
          <w:bCs/>
        </w:rPr>
      </w:pPr>
    </w:p>
    <w:p w:rsidR="00FD36F7" w:rsidRPr="00107F05" w:rsidRDefault="00FD36F7" w:rsidP="00FD36F7">
      <w:pPr>
        <w:pStyle w:val="ListParagraph"/>
        <w:numPr>
          <w:ilvl w:val="0"/>
          <w:numId w:val="2"/>
        </w:numPr>
        <w:tabs>
          <w:tab w:val="clear" w:pos="720"/>
          <w:tab w:val="left" w:pos="567"/>
        </w:tabs>
        <w:ind w:left="567" w:hanging="567"/>
        <w:rPr>
          <w:rFonts w:cs="Arial"/>
          <w:b/>
          <w:bCs/>
          <w:lang w:val="en-GB"/>
        </w:rPr>
      </w:pPr>
      <w:r w:rsidRPr="00107F05">
        <w:rPr>
          <w:rFonts w:cs="Arial"/>
          <w:b/>
          <w:bCs/>
          <w:lang w:val="en-GB"/>
        </w:rPr>
        <w:t>Application for PRCC</w:t>
      </w:r>
    </w:p>
    <w:p w:rsidR="00FD36F7" w:rsidRPr="00107F05" w:rsidRDefault="00FD36F7" w:rsidP="00FD36F7">
      <w:pPr>
        <w:numPr>
          <w:ilvl w:val="12"/>
          <w:numId w:val="0"/>
        </w:numPr>
        <w:rPr>
          <w:rFonts w:cs="Arial"/>
          <w:b/>
          <w:bCs/>
          <w:lang w:val="en-GB"/>
        </w:rPr>
      </w:pPr>
    </w:p>
    <w:p w:rsidR="00FD36F7" w:rsidRPr="00107F05" w:rsidRDefault="00FD36F7" w:rsidP="00FD36F7">
      <w:pPr>
        <w:tabs>
          <w:tab w:val="left" w:pos="1134"/>
        </w:tabs>
        <w:ind w:left="1134" w:hanging="567"/>
        <w:jc w:val="both"/>
        <w:rPr>
          <w:rFonts w:cs="Arial"/>
          <w:lang w:val="en-GB"/>
        </w:rPr>
      </w:pPr>
      <w:r w:rsidRPr="00107F05">
        <w:rPr>
          <w:rFonts w:cs="Arial"/>
          <w:lang w:val="en-GB"/>
        </w:rPr>
        <w:t>13.1</w:t>
      </w:r>
      <w:r w:rsidRPr="00107F05">
        <w:rPr>
          <w:rFonts w:cs="Arial"/>
          <w:lang w:val="en-GB"/>
        </w:rPr>
        <w:tab/>
        <w:t>To claim a PRCC, an application must be lodged with ITAC in the manner and form as required in note 5 to APDP Info Doc A.</w:t>
      </w:r>
    </w:p>
    <w:p w:rsidR="00FD36F7" w:rsidRPr="00107F05" w:rsidRDefault="00FD36F7" w:rsidP="00FD36F7">
      <w:pPr>
        <w:tabs>
          <w:tab w:val="left" w:pos="1134"/>
        </w:tabs>
        <w:jc w:val="both"/>
        <w:rPr>
          <w:rFonts w:cs="Arial"/>
          <w:lang w:val="en-GB"/>
        </w:rPr>
      </w:pPr>
    </w:p>
    <w:p w:rsidR="00FD36F7" w:rsidRPr="00107F05" w:rsidRDefault="00FD36F7" w:rsidP="00FD36F7">
      <w:pPr>
        <w:tabs>
          <w:tab w:val="left" w:pos="1134"/>
        </w:tabs>
        <w:ind w:left="1134" w:hanging="567"/>
        <w:jc w:val="both"/>
        <w:rPr>
          <w:rFonts w:cs="Arial"/>
          <w:lang w:val="en-GB"/>
        </w:rPr>
      </w:pPr>
      <w:r w:rsidRPr="00107F05">
        <w:rPr>
          <w:rFonts w:cs="Arial"/>
          <w:lang w:val="en-GB"/>
        </w:rPr>
        <w:t>13.2</w:t>
      </w:r>
      <w:r w:rsidRPr="00107F05">
        <w:rPr>
          <w:rFonts w:cs="Arial"/>
          <w:lang w:val="en-GB"/>
        </w:rPr>
        <w:tab/>
        <w:t>An application for a PRCC may be lodged only once full payment for the eligible products sold have been received by the manufacturer or, in the case of vehicle capitalised by an OEM, the date of capitalisation</w:t>
      </w:r>
      <w:r w:rsidRPr="00107F05">
        <w:rPr>
          <w:rFonts w:cs="Arial"/>
        </w:rPr>
        <w:t>.</w:t>
      </w:r>
    </w:p>
    <w:p w:rsidR="00FD36F7" w:rsidRPr="00107F05" w:rsidRDefault="00FD36F7" w:rsidP="00FD36F7">
      <w:pPr>
        <w:tabs>
          <w:tab w:val="left" w:pos="1134"/>
        </w:tabs>
        <w:jc w:val="both"/>
        <w:rPr>
          <w:rFonts w:cs="Arial"/>
          <w:lang w:val="en-GB"/>
        </w:rPr>
      </w:pPr>
    </w:p>
    <w:p w:rsidR="00FD36F7" w:rsidRPr="00107F05" w:rsidRDefault="00FD36F7" w:rsidP="00FD36F7">
      <w:pPr>
        <w:tabs>
          <w:tab w:val="left" w:pos="1134"/>
        </w:tabs>
        <w:ind w:left="1134" w:hanging="567"/>
        <w:jc w:val="both"/>
        <w:rPr>
          <w:rFonts w:cs="Arial"/>
        </w:rPr>
      </w:pPr>
      <w:r w:rsidRPr="00107F05">
        <w:rPr>
          <w:rFonts w:cs="Arial"/>
          <w:lang w:val="en-GB"/>
        </w:rPr>
        <w:t>13.3</w:t>
      </w:r>
      <w:r w:rsidRPr="00107F05">
        <w:rPr>
          <w:rFonts w:cs="Arial"/>
          <w:lang w:val="en-GB"/>
        </w:rPr>
        <w:tab/>
        <w:t xml:space="preserve">The right to claim PRCCs lies with the applicant who is the registered manufacturer of an eligible product, except for a component manufacturer that supplies components for fitment on line by a registered local light motor vehicle manufacturer for assembly of specified light motor vehicles, in which case the value added on the applicable components will roll up to the standard material declaration of the registered light motor vehicle manufacturer, who may claim the PRCC for the manufactured vehicle </w:t>
      </w:r>
      <w:r>
        <w:rPr>
          <w:rFonts w:cs="Arial"/>
          <w:lang w:val="en-GB"/>
        </w:rPr>
        <w:t xml:space="preserve">that </w:t>
      </w:r>
      <w:r w:rsidRPr="00107F05">
        <w:rPr>
          <w:rFonts w:cs="Arial"/>
          <w:lang w:val="en-GB"/>
        </w:rPr>
        <w:t>incorporates the applicable components.</w:t>
      </w:r>
    </w:p>
    <w:p w:rsidR="00FD36F7" w:rsidRPr="00107F05" w:rsidRDefault="00FD36F7" w:rsidP="00FD36F7">
      <w:pPr>
        <w:numPr>
          <w:ilvl w:val="12"/>
          <w:numId w:val="0"/>
        </w:numPr>
        <w:rPr>
          <w:rFonts w:cs="Arial"/>
          <w:lang w:val="en-GB"/>
        </w:rPr>
      </w:pPr>
    </w:p>
    <w:p w:rsidR="00FD36F7" w:rsidRPr="00107F05" w:rsidRDefault="00FD36F7" w:rsidP="00FD36F7">
      <w:pPr>
        <w:tabs>
          <w:tab w:val="left" w:pos="1134"/>
        </w:tabs>
        <w:ind w:left="1134" w:hanging="567"/>
        <w:jc w:val="both"/>
        <w:rPr>
          <w:rFonts w:cs="Arial"/>
          <w:bCs/>
          <w:lang w:val="en-GB"/>
        </w:rPr>
      </w:pPr>
      <w:r w:rsidRPr="00107F05">
        <w:rPr>
          <w:rFonts w:cs="Arial"/>
          <w:bCs/>
          <w:lang w:val="en-GB"/>
        </w:rPr>
        <w:t>13.4</w:t>
      </w:r>
      <w:r w:rsidRPr="00107F05">
        <w:rPr>
          <w:rFonts w:cs="Arial"/>
          <w:bCs/>
          <w:lang w:val="en-GB"/>
        </w:rPr>
        <w:tab/>
        <w:t>Completed applications claiming PRCCs must be submitted to ITAC no later than 12 calendar months from the date of the invoice for the eligible products.</w:t>
      </w:r>
      <w:r w:rsidR="00437D8E">
        <w:rPr>
          <w:rFonts w:cs="Arial"/>
          <w:bCs/>
          <w:lang w:val="en-GB"/>
        </w:rPr>
        <w:t xml:space="preserve"> </w:t>
      </w:r>
    </w:p>
    <w:p w:rsidR="00FD36F7" w:rsidRPr="00107F05" w:rsidRDefault="00FD36F7" w:rsidP="00FD36F7">
      <w:pPr>
        <w:tabs>
          <w:tab w:val="left" w:pos="1134"/>
        </w:tabs>
        <w:jc w:val="both"/>
        <w:rPr>
          <w:rFonts w:cs="Arial"/>
          <w:bCs/>
          <w:lang w:val="en-GB"/>
        </w:rPr>
      </w:pPr>
    </w:p>
    <w:p w:rsidR="00FD36F7" w:rsidRPr="00107F05" w:rsidRDefault="00FD36F7" w:rsidP="00FD36F7">
      <w:pPr>
        <w:pStyle w:val="ListParagraph"/>
        <w:numPr>
          <w:ilvl w:val="0"/>
          <w:numId w:val="2"/>
        </w:numPr>
        <w:tabs>
          <w:tab w:val="clear" w:pos="720"/>
          <w:tab w:val="num" w:pos="567"/>
        </w:tabs>
        <w:ind w:left="567" w:hanging="567"/>
        <w:jc w:val="both"/>
        <w:rPr>
          <w:rFonts w:cs="Arial"/>
          <w:b/>
          <w:bCs/>
          <w:lang w:val="en-GB"/>
        </w:rPr>
      </w:pPr>
      <w:r w:rsidRPr="00107F05">
        <w:rPr>
          <w:rFonts w:cs="Arial"/>
          <w:b/>
          <w:bCs/>
          <w:lang w:val="en-GB"/>
        </w:rPr>
        <w:t>Issuing of a PRCC</w:t>
      </w:r>
    </w:p>
    <w:p w:rsidR="00FD36F7" w:rsidRPr="00107F05" w:rsidRDefault="00FD36F7" w:rsidP="00FD36F7">
      <w:pPr>
        <w:tabs>
          <w:tab w:val="left" w:pos="720"/>
          <w:tab w:val="left" w:pos="1440"/>
        </w:tabs>
        <w:jc w:val="both"/>
        <w:rPr>
          <w:rFonts w:cs="Arial"/>
          <w:lang w:val="en-GB"/>
        </w:rPr>
      </w:pPr>
    </w:p>
    <w:p w:rsidR="00FD36F7" w:rsidRPr="00107F05" w:rsidRDefault="00FD36F7" w:rsidP="00FD36F7">
      <w:pPr>
        <w:pStyle w:val="BodyTextIndent3"/>
        <w:tabs>
          <w:tab w:val="clear" w:pos="720"/>
          <w:tab w:val="left" w:pos="1134"/>
        </w:tabs>
        <w:ind w:left="1134" w:hanging="567"/>
        <w:jc w:val="both"/>
        <w:rPr>
          <w:color w:val="auto"/>
        </w:rPr>
      </w:pPr>
      <w:r w:rsidRPr="00107F05">
        <w:rPr>
          <w:color w:val="auto"/>
        </w:rPr>
        <w:t>14.1</w:t>
      </w:r>
      <w:r w:rsidRPr="00107F05">
        <w:rPr>
          <w:color w:val="auto"/>
        </w:rPr>
        <w:tab/>
        <w:t>A PRCC will be issued for the qualifying amount, in terms of the PI, applicable to the eligible product and will indicate whether it is based on production of:</w:t>
      </w:r>
    </w:p>
    <w:p w:rsidR="00FD36F7" w:rsidRPr="00107F05" w:rsidRDefault="00FD36F7" w:rsidP="00FD36F7">
      <w:pPr>
        <w:numPr>
          <w:ilvl w:val="12"/>
          <w:numId w:val="0"/>
        </w:numPr>
        <w:tabs>
          <w:tab w:val="left" w:pos="720"/>
          <w:tab w:val="left" w:pos="1440"/>
        </w:tabs>
        <w:rPr>
          <w:rFonts w:cs="Arial"/>
          <w:lang w:val="en-GB"/>
        </w:rPr>
      </w:pPr>
    </w:p>
    <w:p w:rsidR="00FD36F7" w:rsidRPr="00107F05" w:rsidRDefault="00FD36F7" w:rsidP="00FD36F7">
      <w:pPr>
        <w:pStyle w:val="ListParagraph"/>
        <w:numPr>
          <w:ilvl w:val="2"/>
          <w:numId w:val="5"/>
        </w:numPr>
        <w:tabs>
          <w:tab w:val="left" w:pos="1985"/>
        </w:tabs>
        <w:ind w:left="1985" w:hanging="851"/>
        <w:rPr>
          <w:rFonts w:cs="Arial"/>
          <w:lang w:val="en-GB"/>
        </w:rPr>
      </w:pPr>
      <w:r w:rsidRPr="00107F05">
        <w:rPr>
          <w:rFonts w:cs="Arial"/>
          <w:lang w:val="en-GB"/>
        </w:rPr>
        <w:t>specified motor vehicles;</w:t>
      </w:r>
    </w:p>
    <w:p w:rsidR="00FD36F7" w:rsidRPr="00107F05" w:rsidRDefault="00FD36F7" w:rsidP="00FD36F7">
      <w:pPr>
        <w:pStyle w:val="ListParagraph"/>
        <w:numPr>
          <w:ilvl w:val="2"/>
          <w:numId w:val="5"/>
        </w:numPr>
        <w:tabs>
          <w:tab w:val="left" w:pos="1985"/>
        </w:tabs>
        <w:ind w:left="1985" w:hanging="851"/>
        <w:rPr>
          <w:rFonts w:cs="Arial"/>
          <w:lang w:val="en-GB"/>
        </w:rPr>
      </w:pPr>
      <w:r w:rsidRPr="00107F05">
        <w:rPr>
          <w:rFonts w:cs="Arial"/>
          <w:lang w:val="en-GB"/>
        </w:rPr>
        <w:t>specified motor vehicles without an engine and/or gearbox;</w:t>
      </w:r>
      <w:r>
        <w:rPr>
          <w:rFonts w:cs="Arial"/>
          <w:lang w:val="en-GB"/>
        </w:rPr>
        <w:t xml:space="preserve"> or</w:t>
      </w:r>
    </w:p>
    <w:p w:rsidR="00FD36F7" w:rsidRDefault="00FD36F7" w:rsidP="00FD36F7">
      <w:pPr>
        <w:pStyle w:val="ListParagraph"/>
        <w:numPr>
          <w:ilvl w:val="2"/>
          <w:numId w:val="5"/>
        </w:numPr>
        <w:tabs>
          <w:tab w:val="left" w:pos="1985"/>
        </w:tabs>
        <w:ind w:left="1985" w:hanging="851"/>
        <w:rPr>
          <w:rFonts w:cs="Arial"/>
          <w:lang w:val="en-GB"/>
        </w:rPr>
      </w:pPr>
      <w:r w:rsidRPr="00107F05">
        <w:rPr>
          <w:rFonts w:cs="Arial"/>
          <w:lang w:val="en-GB"/>
        </w:rPr>
        <w:t>automotive components and tooling.</w:t>
      </w:r>
    </w:p>
    <w:p w:rsidR="00FD36F7" w:rsidRPr="00107F05" w:rsidRDefault="00FD36F7" w:rsidP="00FD36F7">
      <w:pPr>
        <w:pStyle w:val="ListParagraph"/>
        <w:tabs>
          <w:tab w:val="left" w:pos="1985"/>
        </w:tabs>
        <w:ind w:left="1985"/>
        <w:rPr>
          <w:rFonts w:cs="Arial"/>
          <w:lang w:val="en-GB"/>
        </w:rPr>
      </w:pPr>
    </w:p>
    <w:p w:rsidR="00FD36F7" w:rsidRPr="00107F05" w:rsidRDefault="00FD36F7" w:rsidP="00FD36F7">
      <w:pPr>
        <w:numPr>
          <w:ilvl w:val="12"/>
          <w:numId w:val="0"/>
        </w:numPr>
        <w:ind w:left="1134" w:hanging="567"/>
        <w:jc w:val="both"/>
        <w:rPr>
          <w:rFonts w:cs="Arial"/>
          <w:lang w:val="en-GB"/>
        </w:rPr>
      </w:pPr>
      <w:r w:rsidRPr="00107F05">
        <w:rPr>
          <w:rFonts w:cs="Arial"/>
          <w:lang w:val="en-GB"/>
        </w:rPr>
        <w:t>14.2</w:t>
      </w:r>
      <w:r w:rsidRPr="00107F05">
        <w:rPr>
          <w:rFonts w:cs="Arial"/>
          <w:lang w:val="en-GB"/>
        </w:rPr>
        <w:tab/>
        <w:t>Where a PRCC that has been issued for the production of components, tooling or specified motor vehicles without an engine and/or gearbox, is used to reduce the duty on imports of specified motor vehicles, SARS will reduce the value as shown on the PRCC by 20 per cent.</w:t>
      </w:r>
    </w:p>
    <w:p w:rsidR="00FD36F7" w:rsidRPr="00107F05" w:rsidRDefault="00FD36F7" w:rsidP="00FD36F7">
      <w:pPr>
        <w:numPr>
          <w:ilvl w:val="12"/>
          <w:numId w:val="0"/>
        </w:numPr>
        <w:rPr>
          <w:rFonts w:cs="Arial"/>
          <w:lang w:val="en-GB"/>
        </w:rPr>
      </w:pPr>
    </w:p>
    <w:p w:rsidR="00FD36F7" w:rsidRPr="00107F05" w:rsidRDefault="00FD36F7" w:rsidP="00FD36F7">
      <w:pPr>
        <w:tabs>
          <w:tab w:val="left" w:pos="2268"/>
        </w:tabs>
        <w:ind w:left="1134" w:hanging="567"/>
        <w:jc w:val="both"/>
        <w:rPr>
          <w:rFonts w:cs="Arial"/>
        </w:rPr>
      </w:pPr>
      <w:r w:rsidRPr="00107F05">
        <w:rPr>
          <w:rFonts w:cs="Arial"/>
        </w:rPr>
        <w:t>14.3</w:t>
      </w:r>
      <w:r w:rsidRPr="00107F05">
        <w:rPr>
          <w:rFonts w:cs="Arial"/>
        </w:rPr>
        <w:tab/>
        <w:t>Where a holder of a PRCC or an applicant for a PRCC or a related party to the applicant is the subject of a fraud investigation</w:t>
      </w:r>
      <w:r>
        <w:rPr>
          <w:rFonts w:cs="Arial"/>
        </w:rPr>
        <w:t xml:space="preserve">, </w:t>
      </w:r>
      <w:r w:rsidRPr="00107F05">
        <w:rPr>
          <w:rFonts w:cs="Arial"/>
        </w:rPr>
        <w:t>ITAC will have the right to withdraw and/or refuse to issue a PRCC.</w:t>
      </w:r>
    </w:p>
    <w:p w:rsidR="00FD36F7" w:rsidRPr="00107F05" w:rsidRDefault="00FD36F7" w:rsidP="00FD36F7">
      <w:pPr>
        <w:pStyle w:val="ListParagraph"/>
        <w:tabs>
          <w:tab w:val="left" w:pos="1134"/>
        </w:tabs>
        <w:ind w:left="1507"/>
        <w:jc w:val="both"/>
        <w:rPr>
          <w:rFonts w:cs="Arial"/>
          <w:b/>
          <w:lang w:val="en-GB"/>
        </w:rPr>
      </w:pPr>
    </w:p>
    <w:p w:rsidR="00FD36F7" w:rsidRPr="00107F05" w:rsidRDefault="00FD36F7" w:rsidP="00FD36F7">
      <w:pPr>
        <w:pStyle w:val="ListParagraph"/>
        <w:tabs>
          <w:tab w:val="left" w:pos="1134"/>
        </w:tabs>
        <w:ind w:left="567" w:hanging="567"/>
        <w:jc w:val="both"/>
        <w:rPr>
          <w:rFonts w:cs="Arial"/>
          <w:b/>
          <w:lang w:val="en-GB"/>
        </w:rPr>
      </w:pPr>
      <w:r w:rsidRPr="00107F05">
        <w:rPr>
          <w:rFonts w:cs="Arial"/>
          <w:b/>
          <w:lang w:val="en-GB"/>
        </w:rPr>
        <w:t>15.</w:t>
      </w:r>
      <w:r w:rsidRPr="00107F05">
        <w:rPr>
          <w:rFonts w:cs="Arial"/>
          <w:b/>
          <w:lang w:val="en-GB"/>
        </w:rPr>
        <w:tab/>
      </w:r>
      <w:r w:rsidRPr="00107F05">
        <w:rPr>
          <w:rFonts w:cs="Arial"/>
          <w:b/>
          <w:bCs/>
        </w:rPr>
        <w:t xml:space="preserve">Usage of a PRCC </w:t>
      </w:r>
    </w:p>
    <w:p w:rsidR="00FD36F7" w:rsidRPr="00107F05" w:rsidRDefault="00FD36F7" w:rsidP="00FD36F7">
      <w:pPr>
        <w:pStyle w:val="BodyTextIndent3"/>
        <w:numPr>
          <w:ilvl w:val="0"/>
          <w:numId w:val="0"/>
        </w:numPr>
        <w:jc w:val="both"/>
        <w:rPr>
          <w:b/>
          <w:bCs/>
          <w:color w:val="auto"/>
        </w:rPr>
      </w:pPr>
    </w:p>
    <w:p w:rsidR="00FD36F7" w:rsidRPr="00107F05" w:rsidRDefault="00FD36F7" w:rsidP="00FD36F7">
      <w:pPr>
        <w:pStyle w:val="BodyTextIndent3"/>
        <w:numPr>
          <w:ilvl w:val="0"/>
          <w:numId w:val="0"/>
        </w:numPr>
        <w:tabs>
          <w:tab w:val="clear" w:pos="720"/>
          <w:tab w:val="left" w:pos="1134"/>
        </w:tabs>
        <w:ind w:left="1134" w:hanging="567"/>
        <w:jc w:val="both"/>
        <w:rPr>
          <w:color w:val="auto"/>
        </w:rPr>
      </w:pPr>
      <w:r w:rsidRPr="00107F05">
        <w:rPr>
          <w:color w:val="auto"/>
        </w:rPr>
        <w:t>15.1</w:t>
      </w:r>
      <w:r w:rsidRPr="00107F05">
        <w:rPr>
          <w:color w:val="auto"/>
        </w:rPr>
        <w:tab/>
        <w:t>A PRCC</w:t>
      </w:r>
      <w:r>
        <w:rPr>
          <w:color w:val="auto"/>
        </w:rPr>
        <w:t xml:space="preserve"> </w:t>
      </w:r>
      <w:r w:rsidRPr="00107F05">
        <w:rPr>
          <w:color w:val="auto"/>
        </w:rPr>
        <w:t>can be used to reduce the value for customs duty purposes of imports into SACU of the following automotive products:</w:t>
      </w:r>
    </w:p>
    <w:p w:rsidR="00FD36F7" w:rsidRPr="00107F05" w:rsidRDefault="00FD36F7" w:rsidP="00FD36F7">
      <w:pPr>
        <w:numPr>
          <w:ilvl w:val="12"/>
          <w:numId w:val="0"/>
        </w:numPr>
        <w:rPr>
          <w:rFonts w:cs="Arial"/>
          <w:lang w:val="en-GB"/>
        </w:rPr>
      </w:pPr>
    </w:p>
    <w:p w:rsidR="00FD36F7" w:rsidRPr="00107F05" w:rsidRDefault="00FD36F7" w:rsidP="00FD36F7">
      <w:pPr>
        <w:numPr>
          <w:ilvl w:val="12"/>
          <w:numId w:val="0"/>
        </w:numPr>
        <w:tabs>
          <w:tab w:val="left" w:pos="1985"/>
        </w:tabs>
        <w:ind w:left="1985" w:hanging="851"/>
        <w:jc w:val="both"/>
        <w:rPr>
          <w:rFonts w:cs="Arial"/>
          <w:lang w:val="en-GB"/>
        </w:rPr>
      </w:pPr>
      <w:r w:rsidRPr="00107F05">
        <w:rPr>
          <w:rFonts w:cs="Arial"/>
          <w:lang w:val="en-GB"/>
        </w:rPr>
        <w:t>15.1.1</w:t>
      </w:r>
      <w:r w:rsidRPr="00107F05">
        <w:rPr>
          <w:rFonts w:cs="Arial"/>
          <w:lang w:val="en-GB"/>
        </w:rPr>
        <w:tab/>
        <w:t>new right-hand drive specified motor vehicles as defined in note 1 to re</w:t>
      </w:r>
      <w:r>
        <w:rPr>
          <w:rFonts w:cs="Arial"/>
          <w:lang w:val="en-GB"/>
        </w:rPr>
        <w:t xml:space="preserve">bate item 317.03 to the Customs </w:t>
      </w:r>
      <w:r w:rsidRPr="00107F05">
        <w:rPr>
          <w:rFonts w:cs="Arial"/>
          <w:lang w:val="en-GB"/>
        </w:rPr>
        <w:t>Act;</w:t>
      </w:r>
    </w:p>
    <w:p w:rsidR="00FD36F7" w:rsidRPr="00107F05" w:rsidRDefault="00FD36F7" w:rsidP="00FD36F7">
      <w:pPr>
        <w:numPr>
          <w:ilvl w:val="12"/>
          <w:numId w:val="0"/>
        </w:numPr>
        <w:rPr>
          <w:rFonts w:cs="Arial"/>
          <w:lang w:val="en-GB"/>
        </w:rPr>
      </w:pPr>
    </w:p>
    <w:p w:rsidR="00FD36F7" w:rsidRPr="00107F05" w:rsidRDefault="00FD36F7" w:rsidP="00FD36F7">
      <w:pPr>
        <w:numPr>
          <w:ilvl w:val="12"/>
          <w:numId w:val="0"/>
        </w:numPr>
        <w:tabs>
          <w:tab w:val="left" w:pos="1985"/>
        </w:tabs>
        <w:ind w:left="1985" w:hanging="851"/>
        <w:jc w:val="both"/>
        <w:rPr>
          <w:rFonts w:cs="Arial"/>
          <w:lang w:val="en-GB"/>
        </w:rPr>
      </w:pPr>
      <w:r w:rsidRPr="00107F05">
        <w:rPr>
          <w:rFonts w:cs="Arial"/>
          <w:lang w:val="en-GB"/>
        </w:rPr>
        <w:lastRenderedPageBreak/>
        <w:t>15.1.2</w:t>
      </w:r>
      <w:r w:rsidRPr="00107F05">
        <w:rPr>
          <w:rFonts w:cs="Arial"/>
          <w:lang w:val="en-GB"/>
        </w:rPr>
        <w:tab/>
        <w:t>compone</w:t>
      </w:r>
      <w:r>
        <w:rPr>
          <w:rFonts w:cs="Arial"/>
          <w:lang w:val="en-GB"/>
        </w:rPr>
        <w:t>nts as defined in n</w:t>
      </w:r>
      <w:r w:rsidRPr="00107F05">
        <w:rPr>
          <w:rFonts w:cs="Arial"/>
          <w:lang w:val="en-GB"/>
        </w:rPr>
        <w:t xml:space="preserve">ote 8 to Chapter 98 </w:t>
      </w:r>
      <w:r>
        <w:rPr>
          <w:rFonts w:cs="Arial"/>
          <w:lang w:val="en-GB"/>
        </w:rPr>
        <w:t>of Part 1 of Schedule N</w:t>
      </w:r>
      <w:r w:rsidRPr="00107F05">
        <w:rPr>
          <w:rFonts w:cs="Arial"/>
          <w:lang w:val="en-GB"/>
        </w:rPr>
        <w:t>o. 1 to the Customs Act for the vehicles identified in 15.1.1 above and components for which the</w:t>
      </w:r>
      <w:r>
        <w:rPr>
          <w:rFonts w:cs="Arial"/>
          <w:lang w:val="en-GB"/>
        </w:rPr>
        <w:t xml:space="preserve"> tariff headings are listed in R</w:t>
      </w:r>
      <w:r w:rsidRPr="00107F05">
        <w:rPr>
          <w:rFonts w:cs="Arial"/>
          <w:lang w:val="en-GB"/>
        </w:rPr>
        <w:t xml:space="preserve">ebate </w:t>
      </w:r>
      <w:r>
        <w:rPr>
          <w:rFonts w:cs="Arial"/>
          <w:lang w:val="en-GB"/>
        </w:rPr>
        <w:t>I</w:t>
      </w:r>
      <w:r w:rsidRPr="00107F05">
        <w:rPr>
          <w:rFonts w:cs="Arial"/>
          <w:lang w:val="en-GB"/>
        </w:rPr>
        <w:t>tem 460.17/00.00/03.00 of Schedule No</w:t>
      </w:r>
      <w:r>
        <w:rPr>
          <w:rFonts w:cs="Arial"/>
          <w:lang w:val="en-GB"/>
        </w:rPr>
        <w:t xml:space="preserve">. </w:t>
      </w:r>
      <w:r w:rsidRPr="00107F05">
        <w:rPr>
          <w:rFonts w:cs="Arial"/>
          <w:lang w:val="en-GB"/>
        </w:rPr>
        <w:t xml:space="preserve">4 to the Customs Act for all of specified motor vehicles. </w:t>
      </w:r>
    </w:p>
    <w:p w:rsidR="00FD36F7" w:rsidRDefault="00FD36F7" w:rsidP="00FD36F7">
      <w:pPr>
        <w:tabs>
          <w:tab w:val="left" w:pos="1134"/>
          <w:tab w:val="left" w:pos="2070"/>
          <w:tab w:val="left" w:pos="2160"/>
          <w:tab w:val="left" w:pos="9360"/>
        </w:tabs>
        <w:jc w:val="both"/>
        <w:rPr>
          <w:rStyle w:val="s78"/>
          <w:rFonts w:cs="Arial"/>
        </w:rPr>
      </w:pPr>
    </w:p>
    <w:p w:rsidR="00FD36F7" w:rsidRPr="00107F05" w:rsidRDefault="00FD36F7" w:rsidP="00FD36F7">
      <w:pPr>
        <w:tabs>
          <w:tab w:val="left" w:pos="1134"/>
          <w:tab w:val="left" w:pos="2070"/>
          <w:tab w:val="left" w:pos="2160"/>
        </w:tabs>
        <w:ind w:left="1134" w:hanging="567"/>
        <w:jc w:val="both"/>
        <w:rPr>
          <w:rStyle w:val="s78"/>
          <w:rFonts w:cs="Arial"/>
        </w:rPr>
      </w:pPr>
      <w:r>
        <w:rPr>
          <w:rStyle w:val="s78"/>
          <w:rFonts w:cs="Arial"/>
        </w:rPr>
        <w:t>15.2 A PRCC can be used only by the original holder thereof. However, the original holder of the PRCC may apply to ITAC, in the manner and form prescribed by ITAC, for the PRCC to be transferred to another qualifying South African entity, upon the sole discretion of ITAC. A PRCC may only be transferred once.</w:t>
      </w:r>
    </w:p>
    <w:p w:rsidR="00FD36F7" w:rsidRPr="00107F05" w:rsidRDefault="00FD36F7" w:rsidP="00FD36F7">
      <w:pPr>
        <w:tabs>
          <w:tab w:val="left" w:pos="1134"/>
        </w:tabs>
        <w:ind w:left="1134" w:hanging="567"/>
        <w:jc w:val="both"/>
        <w:rPr>
          <w:rFonts w:cs="Arial"/>
          <w:lang w:val="en-GB"/>
        </w:rPr>
      </w:pPr>
    </w:p>
    <w:p w:rsidR="00FD36F7" w:rsidRPr="00107F05" w:rsidRDefault="00FD36F7" w:rsidP="00FD36F7">
      <w:pPr>
        <w:tabs>
          <w:tab w:val="left" w:pos="1134"/>
        </w:tabs>
        <w:ind w:left="1134" w:hanging="567"/>
        <w:jc w:val="both"/>
        <w:rPr>
          <w:rFonts w:cs="Arial"/>
          <w:lang w:val="en-GB"/>
        </w:rPr>
      </w:pPr>
      <w:r w:rsidRPr="00107F05">
        <w:rPr>
          <w:rFonts w:cs="Arial"/>
          <w:lang w:val="en-GB"/>
        </w:rPr>
        <w:t>15.</w:t>
      </w:r>
      <w:r>
        <w:rPr>
          <w:rFonts w:cs="Arial"/>
          <w:lang w:val="en-GB"/>
        </w:rPr>
        <w:t>3</w:t>
      </w:r>
      <w:r w:rsidRPr="00107F05">
        <w:rPr>
          <w:rFonts w:cs="Arial"/>
          <w:lang w:val="en-GB"/>
        </w:rPr>
        <w:tab/>
        <w:t>A PRCC is valid for a period of twelve months, which period commences on the first day of the quarter in which the PRCC claim was submitted to ITAC.</w:t>
      </w:r>
    </w:p>
    <w:p w:rsidR="00FD36F7" w:rsidRPr="00107F05" w:rsidRDefault="00FD36F7" w:rsidP="00FD36F7">
      <w:pPr>
        <w:tabs>
          <w:tab w:val="left" w:pos="1134"/>
        </w:tabs>
        <w:ind w:left="1134" w:hanging="567"/>
        <w:jc w:val="both"/>
        <w:rPr>
          <w:rFonts w:cs="Arial"/>
          <w:lang w:val="en-GB"/>
        </w:rPr>
      </w:pPr>
    </w:p>
    <w:p w:rsidR="00FD36F7" w:rsidRPr="00107F05" w:rsidRDefault="00FD36F7" w:rsidP="00FD36F7">
      <w:pPr>
        <w:pStyle w:val="ListParagraph"/>
        <w:numPr>
          <w:ilvl w:val="0"/>
          <w:numId w:val="8"/>
        </w:numPr>
        <w:tabs>
          <w:tab w:val="num" w:pos="567"/>
        </w:tabs>
        <w:ind w:left="567" w:hanging="567"/>
        <w:jc w:val="both"/>
        <w:rPr>
          <w:rFonts w:cs="Arial"/>
          <w:b/>
          <w:bCs/>
          <w:lang w:val="en-GB"/>
        </w:rPr>
      </w:pPr>
      <w:r w:rsidRPr="00107F05">
        <w:rPr>
          <w:rFonts w:cs="Arial"/>
          <w:b/>
          <w:bCs/>
          <w:lang w:val="en-GB"/>
        </w:rPr>
        <w:t>Verification and modification of a PRCC</w:t>
      </w:r>
    </w:p>
    <w:p w:rsidR="00FD36F7" w:rsidRPr="00107F05" w:rsidRDefault="00FD36F7" w:rsidP="00FD36F7">
      <w:pPr>
        <w:pStyle w:val="BodyTextIndent3"/>
        <w:jc w:val="both"/>
        <w:rPr>
          <w:bCs/>
          <w:color w:val="auto"/>
        </w:rPr>
      </w:pPr>
    </w:p>
    <w:p w:rsidR="00FD36F7" w:rsidRPr="00107F05" w:rsidRDefault="00FD36F7" w:rsidP="00FD36F7">
      <w:pPr>
        <w:pStyle w:val="BodyTextIndent3"/>
        <w:tabs>
          <w:tab w:val="clear" w:pos="720"/>
          <w:tab w:val="left" w:pos="1134"/>
        </w:tabs>
        <w:ind w:left="1134" w:hanging="567"/>
        <w:jc w:val="both"/>
        <w:rPr>
          <w:bCs/>
          <w:color w:val="auto"/>
        </w:rPr>
      </w:pPr>
      <w:r w:rsidRPr="00107F05">
        <w:rPr>
          <w:bCs/>
          <w:color w:val="auto"/>
        </w:rPr>
        <w:t>16.1</w:t>
      </w:r>
      <w:r w:rsidRPr="00107F05">
        <w:rPr>
          <w:bCs/>
          <w:color w:val="auto"/>
        </w:rPr>
        <w:tab/>
        <w:t>ITAC shall have the right to verify all information relating to a PRCC application</w:t>
      </w:r>
      <w:r>
        <w:rPr>
          <w:bCs/>
          <w:color w:val="auto"/>
        </w:rPr>
        <w:t xml:space="preserve"> and may under such conditions as it may determine, restrict the value of a PRCC</w:t>
      </w:r>
      <w:r w:rsidRPr="00107F05">
        <w:rPr>
          <w:bCs/>
          <w:color w:val="auto"/>
        </w:rPr>
        <w:t>.</w:t>
      </w:r>
    </w:p>
    <w:p w:rsidR="00FD36F7" w:rsidRPr="00107F05" w:rsidRDefault="00FD36F7" w:rsidP="00FD36F7">
      <w:pPr>
        <w:pStyle w:val="BodyTextIndent3"/>
        <w:tabs>
          <w:tab w:val="clear" w:pos="720"/>
          <w:tab w:val="left" w:pos="1134"/>
        </w:tabs>
        <w:ind w:left="1134" w:hanging="567"/>
        <w:jc w:val="both"/>
        <w:rPr>
          <w:bCs/>
          <w:color w:val="auto"/>
        </w:rPr>
      </w:pPr>
    </w:p>
    <w:p w:rsidR="00FD36F7" w:rsidRPr="00107F05" w:rsidRDefault="00FD36F7" w:rsidP="00FD36F7">
      <w:pPr>
        <w:pStyle w:val="BodyTextIndent3"/>
        <w:tabs>
          <w:tab w:val="clear" w:pos="720"/>
          <w:tab w:val="left" w:pos="1134"/>
        </w:tabs>
        <w:ind w:left="1134" w:hanging="567"/>
        <w:jc w:val="both"/>
        <w:rPr>
          <w:bCs/>
          <w:color w:val="auto"/>
        </w:rPr>
      </w:pPr>
      <w:r w:rsidRPr="00107F05">
        <w:rPr>
          <w:bCs/>
          <w:color w:val="auto"/>
        </w:rPr>
        <w:t>16.2</w:t>
      </w:r>
      <w:r w:rsidRPr="00107F05">
        <w:rPr>
          <w:bCs/>
          <w:color w:val="auto"/>
        </w:rPr>
        <w:tab/>
        <w:t>ITAC has the right to amend, suspend, adjust or withdraw any PRCCs issued or to be issued upon the discretion of ITAC and take such other action as provided for in the APDP Info Doc or as deemed fit by ITAC.</w:t>
      </w:r>
    </w:p>
    <w:p w:rsidR="00FD36F7" w:rsidRDefault="00FD36F7" w:rsidP="00FD36F7">
      <w:pPr>
        <w:jc w:val="both"/>
        <w:rPr>
          <w:rFonts w:cs="Arial"/>
          <w:lang w:val="en-GB"/>
        </w:rPr>
      </w:pPr>
    </w:p>
    <w:p w:rsidR="00FD36F7" w:rsidRPr="00107F05" w:rsidRDefault="00FD36F7" w:rsidP="00FD36F7">
      <w:pPr>
        <w:jc w:val="center"/>
        <w:rPr>
          <w:rFonts w:cs="Arial"/>
          <w:b/>
          <w:bCs/>
          <w:lang w:val="en-GB"/>
        </w:rPr>
      </w:pPr>
      <w:r w:rsidRPr="00107F05">
        <w:rPr>
          <w:rFonts w:cs="Arial"/>
          <w:b/>
          <w:bCs/>
          <w:lang w:val="en-GB"/>
        </w:rPr>
        <w:t>Part D – Calculation of the CSP for VAA purposes</w:t>
      </w:r>
    </w:p>
    <w:p w:rsidR="00FD36F7" w:rsidRPr="00107F05" w:rsidRDefault="00FD36F7" w:rsidP="00FD36F7">
      <w:pPr>
        <w:rPr>
          <w:rFonts w:cs="Arial"/>
          <w:bCs/>
          <w:iCs/>
        </w:rPr>
      </w:pPr>
    </w:p>
    <w:p w:rsidR="00FD36F7" w:rsidRPr="00107F05" w:rsidRDefault="00FD36F7" w:rsidP="00FD36F7">
      <w:pPr>
        <w:pStyle w:val="ListParagraph"/>
        <w:numPr>
          <w:ilvl w:val="0"/>
          <w:numId w:val="8"/>
        </w:numPr>
        <w:ind w:left="567" w:hanging="567"/>
        <w:rPr>
          <w:rFonts w:cs="Arial"/>
          <w:b/>
          <w:bCs/>
          <w:iCs/>
        </w:rPr>
      </w:pPr>
      <w:r w:rsidRPr="00107F05">
        <w:rPr>
          <w:rFonts w:cs="Arial"/>
          <w:b/>
          <w:bCs/>
          <w:iCs/>
        </w:rPr>
        <w:t>CSP and calculation thereof</w:t>
      </w:r>
    </w:p>
    <w:p w:rsidR="00FD36F7" w:rsidRPr="00107F05" w:rsidRDefault="00FD36F7" w:rsidP="00FD36F7">
      <w:pPr>
        <w:jc w:val="both"/>
        <w:rPr>
          <w:rFonts w:cs="Arial"/>
          <w:b/>
          <w:bCs/>
          <w:lang w:val="en-GB"/>
        </w:rPr>
      </w:pPr>
    </w:p>
    <w:p w:rsidR="00FD36F7" w:rsidRDefault="00FD36F7" w:rsidP="00FD36F7">
      <w:pPr>
        <w:pStyle w:val="BodyTextIndent"/>
        <w:numPr>
          <w:ilvl w:val="1"/>
          <w:numId w:val="8"/>
        </w:numPr>
        <w:spacing w:after="0"/>
        <w:ind w:left="1134" w:hanging="567"/>
        <w:rPr>
          <w:rFonts w:cs="Arial"/>
          <w:color w:val="auto"/>
        </w:rPr>
      </w:pPr>
      <w:r w:rsidRPr="00107F05">
        <w:rPr>
          <w:rFonts w:cs="Arial"/>
          <w:color w:val="auto"/>
          <w:lang w:val="en-GB"/>
        </w:rPr>
        <w:t xml:space="preserve">In terms of Note 7.1(c) to Rebate Item 317.03 of Schedule 3 to the Customs Act, </w:t>
      </w:r>
      <w:r w:rsidRPr="00107F05">
        <w:rPr>
          <w:rFonts w:cs="Arial"/>
          <w:color w:val="auto"/>
        </w:rPr>
        <w:t>the CSP is a percentage that is calculated by ITAC and is used by SARS in the calculation of the VAA.</w:t>
      </w:r>
    </w:p>
    <w:p w:rsidR="00FD36F7" w:rsidRPr="00107F05" w:rsidRDefault="00FD36F7" w:rsidP="00FD36F7">
      <w:pPr>
        <w:pStyle w:val="BodyTextIndent"/>
        <w:spacing w:after="0"/>
        <w:ind w:left="927"/>
        <w:rPr>
          <w:rFonts w:cs="Arial"/>
          <w:color w:val="auto"/>
        </w:rPr>
      </w:pPr>
    </w:p>
    <w:p w:rsidR="00FD36F7" w:rsidRPr="00107F05" w:rsidRDefault="00FD36F7" w:rsidP="00FD36F7">
      <w:pPr>
        <w:pStyle w:val="BodyTextIndent"/>
        <w:spacing w:after="0"/>
        <w:ind w:left="1134" w:hanging="567"/>
        <w:rPr>
          <w:rFonts w:cs="Arial"/>
          <w:i/>
          <w:color w:val="auto"/>
        </w:rPr>
      </w:pPr>
      <w:r w:rsidRPr="00107F05">
        <w:rPr>
          <w:rFonts w:cs="Arial"/>
          <w:color w:val="auto"/>
        </w:rPr>
        <w:t>17.2</w:t>
      </w:r>
      <w:r w:rsidRPr="00107F05">
        <w:rPr>
          <w:rFonts w:cs="Arial"/>
          <w:color w:val="auto"/>
        </w:rPr>
        <w:tab/>
        <w:t>The CSP is:</w:t>
      </w:r>
    </w:p>
    <w:p w:rsidR="00FD36F7" w:rsidRPr="00107F05" w:rsidRDefault="00FD36F7" w:rsidP="00FD36F7">
      <w:pPr>
        <w:pStyle w:val="BodyTextIndent"/>
        <w:spacing w:after="0"/>
        <w:ind w:left="709" w:hanging="709"/>
        <w:rPr>
          <w:rFonts w:cs="Arial"/>
          <w:i/>
          <w:color w:val="auto"/>
        </w:rPr>
      </w:pPr>
    </w:p>
    <w:p w:rsidR="00FD36F7" w:rsidRPr="00107F05" w:rsidRDefault="00FD36F7" w:rsidP="00FD36F7">
      <w:pPr>
        <w:pStyle w:val="BodyTextIndent"/>
        <w:widowControl w:val="0"/>
        <w:autoSpaceDE w:val="0"/>
        <w:autoSpaceDN w:val="0"/>
        <w:adjustRightInd w:val="0"/>
        <w:spacing w:after="0"/>
        <w:ind w:left="1985" w:hanging="851"/>
        <w:jc w:val="both"/>
        <w:rPr>
          <w:rFonts w:cs="Arial"/>
          <w:i/>
          <w:color w:val="auto"/>
        </w:rPr>
      </w:pPr>
      <w:r w:rsidRPr="00107F05">
        <w:rPr>
          <w:rFonts w:cs="Arial"/>
          <w:color w:val="auto"/>
        </w:rPr>
        <w:t>17.2.1</w:t>
      </w:r>
      <w:r w:rsidRPr="00107F05">
        <w:rPr>
          <w:rFonts w:cs="Arial"/>
          <w:color w:val="auto"/>
        </w:rPr>
        <w:tab/>
      </w:r>
      <w:r>
        <w:rPr>
          <w:rFonts w:cs="Arial"/>
          <w:color w:val="auto"/>
        </w:rPr>
        <w:t>I</w:t>
      </w:r>
      <w:r w:rsidRPr="00107F05">
        <w:rPr>
          <w:rFonts w:cs="Arial"/>
          <w:color w:val="auto"/>
        </w:rPr>
        <w:t>n the case of vehicles built for the local market, the difference between the recommended retail list price (“RRLP”) and the dealer’s invoice price (</w:t>
      </w:r>
      <w:r w:rsidRPr="00AE2BAC">
        <w:rPr>
          <w:rFonts w:cs="Arial"/>
          <w:i/>
          <w:color w:val="auto"/>
        </w:rPr>
        <w:t>selling or invoice price by the OEM exclusive of VAT, ad valorem excise duty and environmental levy</w:t>
      </w:r>
      <w:r w:rsidRPr="00107F05">
        <w:rPr>
          <w:rFonts w:cs="Arial"/>
          <w:color w:val="auto"/>
        </w:rPr>
        <w:t>), plus market related expenditure, expressed as a percentage of the RRLP; or</w:t>
      </w:r>
    </w:p>
    <w:p w:rsidR="00FD36F7" w:rsidRPr="00107F05" w:rsidRDefault="00FD36F7" w:rsidP="00FD36F7">
      <w:pPr>
        <w:pStyle w:val="BodyTextIndent"/>
        <w:spacing w:after="0"/>
        <w:ind w:left="1080"/>
        <w:rPr>
          <w:rFonts w:cs="Arial"/>
          <w:i/>
          <w:color w:val="auto"/>
        </w:rPr>
      </w:pPr>
    </w:p>
    <w:p w:rsidR="00F244BA" w:rsidRPr="00F244BA" w:rsidRDefault="00FD36F7" w:rsidP="00F244BA">
      <w:pPr>
        <w:pStyle w:val="BodyTextIndent"/>
        <w:widowControl w:val="0"/>
        <w:numPr>
          <w:ilvl w:val="2"/>
          <w:numId w:val="14"/>
        </w:numPr>
        <w:autoSpaceDE w:val="0"/>
        <w:autoSpaceDN w:val="0"/>
        <w:adjustRightInd w:val="0"/>
        <w:spacing w:after="0"/>
        <w:jc w:val="both"/>
        <w:rPr>
          <w:rFonts w:cs="Arial"/>
          <w:i/>
          <w:color w:val="auto"/>
        </w:rPr>
      </w:pPr>
      <w:r>
        <w:rPr>
          <w:rFonts w:cs="Arial"/>
          <w:color w:val="auto"/>
        </w:rPr>
        <w:t>I</w:t>
      </w:r>
      <w:r w:rsidRPr="00107F05">
        <w:rPr>
          <w:rFonts w:cs="Arial"/>
          <w:color w:val="auto"/>
        </w:rPr>
        <w:t>n the case of vehicles exported, the market related expenditure expressed as a percentage of the dealer’s invoice price (selling or invoice price by the OEM).</w:t>
      </w:r>
    </w:p>
    <w:p w:rsidR="00F244BA" w:rsidRDefault="00FD36F7" w:rsidP="00F244BA">
      <w:pPr>
        <w:pStyle w:val="BodyTextIndent"/>
        <w:widowControl w:val="0"/>
        <w:autoSpaceDE w:val="0"/>
        <w:autoSpaceDN w:val="0"/>
        <w:adjustRightInd w:val="0"/>
        <w:spacing w:after="0"/>
        <w:ind w:left="1854"/>
        <w:jc w:val="both"/>
        <w:rPr>
          <w:rFonts w:cs="Arial"/>
          <w:i/>
          <w:color w:val="auto"/>
        </w:rPr>
      </w:pPr>
      <w:r w:rsidRPr="00107F05">
        <w:rPr>
          <w:rFonts w:cs="Arial"/>
          <w:color w:val="auto"/>
        </w:rPr>
        <w:t xml:space="preserve">  </w:t>
      </w:r>
    </w:p>
    <w:p w:rsidR="00FD36F7" w:rsidRPr="000B2F70" w:rsidRDefault="00FD36F7" w:rsidP="00F244BA">
      <w:pPr>
        <w:pStyle w:val="BodyTextIndent"/>
        <w:widowControl w:val="0"/>
        <w:numPr>
          <w:ilvl w:val="1"/>
          <w:numId w:val="14"/>
        </w:numPr>
        <w:autoSpaceDE w:val="0"/>
        <w:autoSpaceDN w:val="0"/>
        <w:adjustRightInd w:val="0"/>
        <w:spacing w:after="0"/>
        <w:jc w:val="both"/>
        <w:rPr>
          <w:rFonts w:cs="Arial"/>
          <w:i/>
          <w:color w:val="auto"/>
        </w:rPr>
      </w:pPr>
      <w:r w:rsidRPr="00F244BA">
        <w:rPr>
          <w:rFonts w:cs="Arial"/>
          <w:color w:val="auto"/>
          <w:lang w:val="en-GB"/>
        </w:rPr>
        <w:t>In terms of Note 7.1(c) to Rebate Item 317.03 of Schedule No. 3 to the Customs Act, the CSP will be calculated by ITAC as provided for in APDP Info Doc B. ITAC will provide the calculated percentage to SARS, which will apply the percentage to determine the VAA for each registered light motor vehicle manufacturer.</w:t>
      </w:r>
    </w:p>
    <w:p w:rsidR="000B2F70" w:rsidRDefault="000B2F70" w:rsidP="000B2F70">
      <w:pPr>
        <w:pStyle w:val="BodyTextIndent"/>
        <w:widowControl w:val="0"/>
        <w:autoSpaceDE w:val="0"/>
        <w:autoSpaceDN w:val="0"/>
        <w:adjustRightInd w:val="0"/>
        <w:spacing w:after="0"/>
        <w:ind w:left="1227"/>
        <w:jc w:val="both"/>
        <w:rPr>
          <w:rFonts w:cs="Arial"/>
          <w:color w:val="auto"/>
          <w:lang w:val="en-GB"/>
        </w:rPr>
      </w:pPr>
    </w:p>
    <w:p w:rsidR="000B2F70" w:rsidRDefault="000B2F70" w:rsidP="000B2F70">
      <w:pPr>
        <w:pStyle w:val="BodyTextIndent"/>
        <w:widowControl w:val="0"/>
        <w:autoSpaceDE w:val="0"/>
        <w:autoSpaceDN w:val="0"/>
        <w:adjustRightInd w:val="0"/>
        <w:spacing w:after="0"/>
        <w:ind w:left="1227"/>
        <w:jc w:val="both"/>
        <w:rPr>
          <w:rFonts w:cs="Arial"/>
          <w:color w:val="auto"/>
          <w:lang w:val="en-GB"/>
        </w:rPr>
      </w:pPr>
    </w:p>
    <w:p w:rsidR="000B2F70" w:rsidRPr="00F244BA" w:rsidRDefault="000B2F70" w:rsidP="000B2F70">
      <w:pPr>
        <w:pStyle w:val="BodyTextIndent"/>
        <w:widowControl w:val="0"/>
        <w:autoSpaceDE w:val="0"/>
        <w:autoSpaceDN w:val="0"/>
        <w:adjustRightInd w:val="0"/>
        <w:spacing w:after="0"/>
        <w:ind w:left="1227"/>
        <w:jc w:val="both"/>
        <w:rPr>
          <w:rFonts w:cs="Arial"/>
          <w:i/>
          <w:color w:val="auto"/>
        </w:rPr>
      </w:pPr>
      <w:bookmarkStart w:id="0" w:name="_GoBack"/>
      <w:bookmarkEnd w:id="0"/>
    </w:p>
    <w:p w:rsidR="00FD36F7" w:rsidRPr="00107F05" w:rsidRDefault="00FD36F7" w:rsidP="00FD36F7">
      <w:pPr>
        <w:jc w:val="both"/>
        <w:rPr>
          <w:rFonts w:cs="Arial"/>
          <w:bCs/>
          <w:lang w:val="en-GB"/>
        </w:rPr>
      </w:pPr>
    </w:p>
    <w:p w:rsidR="00FD36F7" w:rsidRPr="00F244BA" w:rsidRDefault="00FD36F7" w:rsidP="00F244BA">
      <w:pPr>
        <w:pStyle w:val="ListParagraph"/>
        <w:numPr>
          <w:ilvl w:val="0"/>
          <w:numId w:val="14"/>
        </w:numPr>
        <w:jc w:val="both"/>
        <w:rPr>
          <w:rFonts w:cs="Arial"/>
          <w:b/>
          <w:bCs/>
          <w:lang w:val="en-GB"/>
        </w:rPr>
      </w:pPr>
      <w:r w:rsidRPr="00F244BA">
        <w:rPr>
          <w:rFonts w:cs="Arial"/>
          <w:b/>
          <w:bCs/>
          <w:lang w:val="en-GB"/>
        </w:rPr>
        <w:lastRenderedPageBreak/>
        <w:t>Entities qualifying for CSP</w:t>
      </w:r>
    </w:p>
    <w:p w:rsidR="00FD36F7" w:rsidRPr="00107F05" w:rsidRDefault="00FD36F7" w:rsidP="00FD36F7">
      <w:pPr>
        <w:jc w:val="both"/>
        <w:rPr>
          <w:rFonts w:cs="Arial"/>
          <w:bCs/>
          <w:lang w:val="en-GB"/>
        </w:rPr>
      </w:pPr>
    </w:p>
    <w:p w:rsidR="00FD36F7" w:rsidRPr="00107F05" w:rsidRDefault="00FD36F7" w:rsidP="00F244BA">
      <w:pPr>
        <w:pStyle w:val="ListParagraph"/>
        <w:numPr>
          <w:ilvl w:val="1"/>
          <w:numId w:val="15"/>
        </w:numPr>
        <w:jc w:val="both"/>
        <w:rPr>
          <w:rFonts w:cs="Arial"/>
          <w:bCs/>
          <w:lang w:val="en-GB"/>
        </w:rPr>
      </w:pPr>
      <w:r w:rsidRPr="00107F05">
        <w:rPr>
          <w:rFonts w:cs="Arial"/>
          <w:bCs/>
          <w:lang w:val="en-GB"/>
        </w:rPr>
        <w:t>Motor vehicle manufact</w:t>
      </w:r>
      <w:r w:rsidR="006F75B9">
        <w:rPr>
          <w:rFonts w:cs="Arial"/>
          <w:bCs/>
          <w:lang w:val="en-GB"/>
        </w:rPr>
        <w:t>urers with a plant capacity of 1</w:t>
      </w:r>
      <w:r w:rsidRPr="00107F05">
        <w:rPr>
          <w:rFonts w:cs="Arial"/>
          <w:bCs/>
          <w:lang w:val="en-GB"/>
        </w:rPr>
        <w:t>0 000 units per annum may submit applications to ITAC for registration as a specified motor vehicle manufacturer</w:t>
      </w:r>
      <w:r>
        <w:rPr>
          <w:rFonts w:cs="Arial"/>
          <w:bCs/>
          <w:lang w:val="en-GB"/>
        </w:rPr>
        <w:t>, unless otherwise determined by the Minister</w:t>
      </w:r>
      <w:r w:rsidRPr="00107F05">
        <w:rPr>
          <w:rFonts w:cs="Arial"/>
          <w:bCs/>
          <w:lang w:val="en-GB"/>
        </w:rPr>
        <w:t xml:space="preserve">. </w:t>
      </w:r>
    </w:p>
    <w:p w:rsidR="00FD36F7" w:rsidRPr="00107F05" w:rsidRDefault="00FD36F7" w:rsidP="00FD36F7">
      <w:pPr>
        <w:pStyle w:val="ListParagraph"/>
        <w:ind w:left="927"/>
        <w:jc w:val="both"/>
        <w:rPr>
          <w:rFonts w:cs="Arial"/>
          <w:bCs/>
          <w:lang w:val="en-GB"/>
        </w:rPr>
      </w:pPr>
    </w:p>
    <w:p w:rsidR="00FD36F7" w:rsidRPr="00107F05" w:rsidRDefault="00FD36F7" w:rsidP="00FD36F7">
      <w:pPr>
        <w:tabs>
          <w:tab w:val="left" w:pos="1134"/>
        </w:tabs>
        <w:ind w:left="1134" w:hanging="567"/>
        <w:jc w:val="both"/>
        <w:rPr>
          <w:rFonts w:cs="Arial"/>
          <w:lang w:val="en-GB"/>
        </w:rPr>
      </w:pPr>
      <w:r w:rsidRPr="00107F05">
        <w:rPr>
          <w:rFonts w:cs="Arial"/>
          <w:lang w:val="en-GB"/>
        </w:rPr>
        <w:t>18.2</w:t>
      </w:r>
      <w:r w:rsidRPr="00107F05">
        <w:rPr>
          <w:rFonts w:cs="Arial"/>
          <w:lang w:val="en-GB"/>
        </w:rPr>
        <w:tab/>
        <w:t xml:space="preserve">ITAC will calculate a CSP and provide the calculated percentage to SARS only where a registered light motor vehicle manufacturer achieves a minimum production </w:t>
      </w:r>
      <w:r w:rsidR="006F75B9">
        <w:rPr>
          <w:rFonts w:cs="Arial"/>
          <w:lang w:val="en-GB"/>
        </w:rPr>
        <w:t>level of 1</w:t>
      </w:r>
      <w:r w:rsidRPr="00107F05">
        <w:rPr>
          <w:rFonts w:cs="Arial"/>
          <w:lang w:val="en-GB"/>
        </w:rPr>
        <w:t>0 000 units measured over the most recent four quarter total in the manner and form as determined by ITAC in Info Doc B.</w:t>
      </w:r>
    </w:p>
    <w:p w:rsidR="00FD36F7" w:rsidRPr="00107F05" w:rsidRDefault="00FD36F7" w:rsidP="00FD36F7">
      <w:pPr>
        <w:tabs>
          <w:tab w:val="left" w:pos="1134"/>
        </w:tabs>
        <w:ind w:left="1134" w:hanging="567"/>
        <w:jc w:val="both"/>
        <w:rPr>
          <w:rFonts w:cs="Arial"/>
          <w:lang w:val="en-GB"/>
        </w:rPr>
      </w:pPr>
    </w:p>
    <w:p w:rsidR="00FD36F7" w:rsidRPr="00107F05" w:rsidRDefault="00FD36F7" w:rsidP="00FD36F7">
      <w:pPr>
        <w:tabs>
          <w:tab w:val="left" w:pos="1134"/>
        </w:tabs>
        <w:ind w:left="1134" w:hanging="567"/>
        <w:jc w:val="both"/>
        <w:rPr>
          <w:rFonts w:cs="Arial"/>
          <w:lang w:val="en-GB"/>
        </w:rPr>
      </w:pPr>
      <w:r w:rsidRPr="00107F05">
        <w:rPr>
          <w:rFonts w:cs="Arial"/>
          <w:lang w:val="en-GB"/>
        </w:rPr>
        <w:t>18.3</w:t>
      </w:r>
      <w:r w:rsidRPr="00107F05">
        <w:rPr>
          <w:rFonts w:cs="Arial"/>
          <w:lang w:val="en-GB"/>
        </w:rPr>
        <w:tab/>
        <w:t>A registered light motor vehicle manufacturer that introduces a new model to replace an existing model in its manufacturing plant may apply to ITAC, in the manner and form as determined by ITAC in APDP Info Doc B, for two “dead quarters” to lessen the effect of a possible drop in production volumes. In the event that the overall production of the registered light motor vehicle manufacturer will not be significantly affected, ITAC may decide not to allow the “dead quarters”.</w:t>
      </w:r>
    </w:p>
    <w:p w:rsidR="00FD36F7" w:rsidRPr="00107F05" w:rsidRDefault="00FD36F7" w:rsidP="00FD36F7">
      <w:pPr>
        <w:ind w:left="1134" w:hanging="567"/>
        <w:jc w:val="both"/>
        <w:rPr>
          <w:rFonts w:cs="Arial"/>
        </w:rPr>
      </w:pPr>
    </w:p>
    <w:p w:rsidR="00FD36F7" w:rsidRPr="00107F05" w:rsidRDefault="00FD36F7" w:rsidP="00FD36F7">
      <w:pPr>
        <w:ind w:left="1134" w:hanging="567"/>
        <w:jc w:val="both"/>
        <w:rPr>
          <w:rFonts w:cs="Arial"/>
          <w:lang w:val="en-GB"/>
        </w:rPr>
      </w:pPr>
      <w:r w:rsidRPr="00107F05">
        <w:rPr>
          <w:rFonts w:cs="Arial"/>
          <w:lang w:val="en-GB"/>
        </w:rPr>
        <w:t>18.4</w:t>
      </w:r>
      <w:r w:rsidRPr="00107F05">
        <w:rPr>
          <w:rFonts w:cs="Arial"/>
          <w:lang w:val="en-GB"/>
        </w:rPr>
        <w:tab/>
        <w:t>Motor vehicle manufacturers that are new entrants must submit an application to ITAC in the manner and form as required in APDP Info Doc B and will only qualify for a VAA if they have a production capacity of  50 000 units per annum.</w:t>
      </w:r>
    </w:p>
    <w:p w:rsidR="00FD36F7" w:rsidRPr="00107F05" w:rsidRDefault="00FD36F7" w:rsidP="00FD36F7">
      <w:pPr>
        <w:tabs>
          <w:tab w:val="left" w:pos="1134"/>
        </w:tabs>
        <w:ind w:left="1134" w:hanging="567"/>
        <w:jc w:val="both"/>
        <w:rPr>
          <w:rFonts w:cs="Arial"/>
        </w:rPr>
      </w:pPr>
    </w:p>
    <w:p w:rsidR="00FD36F7" w:rsidRPr="00107F05" w:rsidRDefault="00FD36F7" w:rsidP="00F244BA">
      <w:pPr>
        <w:pStyle w:val="ListParagraph"/>
        <w:numPr>
          <w:ilvl w:val="0"/>
          <w:numId w:val="15"/>
        </w:numPr>
        <w:ind w:left="567" w:hanging="567"/>
        <w:jc w:val="both"/>
        <w:rPr>
          <w:rFonts w:cs="Arial"/>
          <w:b/>
          <w:bCs/>
          <w:lang w:val="en-GB"/>
        </w:rPr>
      </w:pPr>
      <w:r w:rsidRPr="00107F05">
        <w:rPr>
          <w:rFonts w:cs="Arial"/>
          <w:b/>
          <w:bCs/>
          <w:lang w:val="en-GB"/>
        </w:rPr>
        <w:t>VAA Usage</w:t>
      </w:r>
    </w:p>
    <w:p w:rsidR="00FD36F7" w:rsidRPr="00107F05" w:rsidRDefault="00FD36F7" w:rsidP="00FD36F7">
      <w:pPr>
        <w:ind w:left="1134" w:hanging="567"/>
        <w:jc w:val="both"/>
        <w:rPr>
          <w:rFonts w:cs="Arial"/>
        </w:rPr>
      </w:pPr>
    </w:p>
    <w:p w:rsidR="00FD36F7" w:rsidRPr="00107F05" w:rsidRDefault="00FD36F7" w:rsidP="00FD36F7">
      <w:pPr>
        <w:ind w:left="1134" w:hanging="567"/>
        <w:jc w:val="both"/>
        <w:rPr>
          <w:rFonts w:cs="Arial"/>
          <w:lang w:val="en-GB"/>
        </w:rPr>
      </w:pPr>
      <w:r w:rsidRPr="00107F05">
        <w:rPr>
          <w:rFonts w:cs="Arial"/>
          <w:lang w:val="en-GB"/>
        </w:rPr>
        <w:t xml:space="preserve">In terms of Note 7 to Rebate Item 317.03 of Schedule </w:t>
      </w:r>
      <w:r>
        <w:rPr>
          <w:rFonts w:cs="Arial"/>
          <w:lang w:val="en-GB"/>
        </w:rPr>
        <w:t xml:space="preserve">No. </w:t>
      </w:r>
      <w:r w:rsidRPr="00107F05">
        <w:rPr>
          <w:rFonts w:cs="Arial"/>
          <w:lang w:val="en-GB"/>
        </w:rPr>
        <w:t>3 to the Customs Act:</w:t>
      </w:r>
    </w:p>
    <w:p w:rsidR="00FD36F7" w:rsidRPr="00107F05" w:rsidRDefault="00FD36F7" w:rsidP="00FD36F7">
      <w:pPr>
        <w:ind w:left="1134" w:hanging="567"/>
        <w:jc w:val="both"/>
        <w:rPr>
          <w:rFonts w:cs="Arial"/>
        </w:rPr>
      </w:pPr>
    </w:p>
    <w:p w:rsidR="00FD36F7" w:rsidRPr="00107F05" w:rsidRDefault="00FD36F7" w:rsidP="00FD36F7">
      <w:pPr>
        <w:pStyle w:val="BodyTextIndent"/>
        <w:spacing w:after="0"/>
        <w:ind w:left="1134" w:hanging="567"/>
        <w:jc w:val="both"/>
        <w:rPr>
          <w:rFonts w:cs="Arial"/>
          <w:color w:val="auto"/>
        </w:rPr>
      </w:pPr>
      <w:r w:rsidRPr="00107F05">
        <w:rPr>
          <w:rFonts w:cs="Arial"/>
          <w:color w:val="auto"/>
        </w:rPr>
        <w:t>19.1</w:t>
      </w:r>
      <w:r w:rsidRPr="00107F05">
        <w:rPr>
          <w:rFonts w:cs="Arial"/>
          <w:color w:val="auto"/>
        </w:rPr>
        <w:tab/>
        <w:t>The VAA shall be used by a registered light motor vehicle manufacturer to reduce the value for customs duty purposes of original equipment components imported and the imported component values of original equipment components received from any person in the SACU region.</w:t>
      </w:r>
    </w:p>
    <w:p w:rsidR="00FD36F7" w:rsidRPr="00107F05" w:rsidRDefault="00FD36F7" w:rsidP="00FD36F7">
      <w:pPr>
        <w:pStyle w:val="BodyTextIndent"/>
        <w:spacing w:after="0"/>
        <w:ind w:left="1134" w:hanging="567"/>
        <w:jc w:val="both"/>
        <w:rPr>
          <w:rFonts w:cs="Arial"/>
          <w:color w:val="auto"/>
        </w:rPr>
      </w:pPr>
    </w:p>
    <w:p w:rsidR="00FD36F7" w:rsidRPr="00107F05" w:rsidRDefault="00FD36F7" w:rsidP="00FD36F7">
      <w:pPr>
        <w:pStyle w:val="BodyTextIndent"/>
        <w:spacing w:after="0"/>
        <w:ind w:left="1134" w:hanging="567"/>
        <w:jc w:val="both"/>
        <w:rPr>
          <w:rFonts w:cs="Arial"/>
          <w:color w:val="auto"/>
        </w:rPr>
      </w:pPr>
      <w:r w:rsidRPr="00107F05">
        <w:rPr>
          <w:rFonts w:cs="Arial"/>
          <w:color w:val="auto"/>
        </w:rPr>
        <w:t>19.2</w:t>
      </w:r>
      <w:r w:rsidRPr="00107F05">
        <w:rPr>
          <w:rFonts w:cs="Arial"/>
          <w:color w:val="auto"/>
        </w:rPr>
        <w:tab/>
        <w:t xml:space="preserve">Any surplus VAA of a registered light motor vehicle manufacturer in a specific quarter will be rolled over to the next quarter and/or may be used to rebate duties on specified light motor vehicles imported by the registered light motor vehicle manufacturer upon obtaining prior written approval from the Commissioner of SARS. </w:t>
      </w:r>
    </w:p>
    <w:p w:rsidR="00FD36F7" w:rsidRPr="00107F05" w:rsidRDefault="00FD36F7" w:rsidP="00FD36F7">
      <w:pPr>
        <w:pStyle w:val="BodyTextIndent"/>
        <w:spacing w:after="0"/>
        <w:ind w:left="1134" w:hanging="567"/>
        <w:jc w:val="both"/>
        <w:rPr>
          <w:rFonts w:cs="Arial"/>
          <w:color w:val="auto"/>
        </w:rPr>
      </w:pPr>
    </w:p>
    <w:p w:rsidR="00FD36F7" w:rsidRPr="00107F05" w:rsidRDefault="00FD36F7" w:rsidP="00FD36F7">
      <w:pPr>
        <w:pStyle w:val="BodyTextIndent"/>
        <w:spacing w:after="0"/>
        <w:ind w:left="1134" w:hanging="567"/>
        <w:jc w:val="both"/>
        <w:rPr>
          <w:rFonts w:cs="Arial"/>
          <w:color w:val="auto"/>
        </w:rPr>
      </w:pPr>
      <w:r w:rsidRPr="00107F05">
        <w:rPr>
          <w:rFonts w:cs="Arial"/>
          <w:color w:val="auto"/>
        </w:rPr>
        <w:t>19.3</w:t>
      </w:r>
      <w:r w:rsidRPr="00107F05">
        <w:rPr>
          <w:rFonts w:cs="Arial"/>
          <w:color w:val="auto"/>
        </w:rPr>
        <w:tab/>
        <w:t xml:space="preserve">Should a registered light motor vehicle manufacturer use the excess VAA in a quarter to rebate duties on vehicles imported, SARS will reduce the value of the VAA by </w:t>
      </w:r>
      <w:r>
        <w:rPr>
          <w:rFonts w:cs="Arial"/>
          <w:color w:val="auto"/>
        </w:rPr>
        <w:t>20 per cent.</w:t>
      </w:r>
    </w:p>
    <w:p w:rsidR="00FD36F7" w:rsidRDefault="00FD36F7" w:rsidP="00FD36F7">
      <w:pPr>
        <w:jc w:val="center"/>
        <w:rPr>
          <w:rFonts w:cs="Arial"/>
          <w:b/>
          <w:bCs/>
          <w:lang w:val="en-GB"/>
        </w:rPr>
      </w:pPr>
    </w:p>
    <w:p w:rsidR="00FD36F7" w:rsidRPr="00107F05" w:rsidRDefault="00FD36F7" w:rsidP="00FD36F7">
      <w:pPr>
        <w:jc w:val="center"/>
        <w:rPr>
          <w:rFonts w:cs="Arial"/>
          <w:b/>
          <w:bCs/>
          <w:lang w:val="en-GB"/>
        </w:rPr>
      </w:pPr>
      <w:r w:rsidRPr="00107F05">
        <w:rPr>
          <w:rFonts w:cs="Arial"/>
          <w:b/>
          <w:bCs/>
          <w:lang w:val="en-GB"/>
        </w:rPr>
        <w:t>Part E – Imported Component Value</w:t>
      </w:r>
    </w:p>
    <w:p w:rsidR="00FD36F7" w:rsidRPr="00107F05" w:rsidRDefault="00FD36F7" w:rsidP="00FD36F7">
      <w:pPr>
        <w:jc w:val="both"/>
        <w:rPr>
          <w:rFonts w:cs="Arial"/>
          <w:lang w:val="en-CA"/>
        </w:rPr>
      </w:pPr>
    </w:p>
    <w:p w:rsidR="00FD36F7" w:rsidRPr="00107F05" w:rsidRDefault="00FD36F7" w:rsidP="00F244BA">
      <w:pPr>
        <w:pStyle w:val="ListParagraph"/>
        <w:numPr>
          <w:ilvl w:val="0"/>
          <w:numId w:val="15"/>
        </w:numPr>
        <w:ind w:left="567" w:hanging="567"/>
        <w:jc w:val="both"/>
        <w:rPr>
          <w:rFonts w:cs="Arial"/>
          <w:b/>
          <w:lang w:val="en-CA"/>
        </w:rPr>
      </w:pPr>
      <w:r w:rsidRPr="00107F05">
        <w:rPr>
          <w:rFonts w:cs="Arial"/>
          <w:b/>
          <w:lang w:val="en-CA"/>
        </w:rPr>
        <w:t>Form C1</w:t>
      </w:r>
    </w:p>
    <w:p w:rsidR="00FD36F7" w:rsidRPr="00107F05" w:rsidRDefault="00FD36F7" w:rsidP="00FD36F7">
      <w:pPr>
        <w:jc w:val="both"/>
        <w:rPr>
          <w:rFonts w:cs="Arial"/>
          <w:lang w:val="en-CA"/>
        </w:rPr>
      </w:pPr>
    </w:p>
    <w:p w:rsidR="00FD36F7" w:rsidRPr="00107F05" w:rsidRDefault="00FD36F7" w:rsidP="00FD36F7">
      <w:pPr>
        <w:tabs>
          <w:tab w:val="left" w:pos="1134"/>
        </w:tabs>
        <w:ind w:left="1134" w:hanging="567"/>
        <w:jc w:val="both"/>
        <w:rPr>
          <w:rFonts w:cs="Arial"/>
          <w:lang w:val="en-GB"/>
        </w:rPr>
      </w:pPr>
      <w:r w:rsidRPr="00107F05">
        <w:rPr>
          <w:rFonts w:cs="Arial"/>
          <w:lang w:val="en-GB"/>
        </w:rPr>
        <w:t>20.1</w:t>
      </w:r>
      <w:r w:rsidRPr="00107F05">
        <w:rPr>
          <w:rFonts w:cs="Arial"/>
          <w:lang w:val="en-GB"/>
        </w:rPr>
        <w:tab/>
        <w:t xml:space="preserve">Form C1 is the form that must be used by specified motor vehicle manufacturers and component manufacturers supplying goods to specified motor vehicle manufacturers to declare their imported component values. </w:t>
      </w:r>
    </w:p>
    <w:p w:rsidR="00FD36F7" w:rsidRPr="00107F05" w:rsidRDefault="00FD36F7" w:rsidP="00FD36F7">
      <w:pPr>
        <w:tabs>
          <w:tab w:val="left" w:pos="1134"/>
        </w:tabs>
        <w:ind w:left="1134" w:hanging="567"/>
        <w:jc w:val="both"/>
        <w:rPr>
          <w:rFonts w:cs="Arial"/>
          <w:lang w:val="en-GB"/>
        </w:rPr>
      </w:pPr>
    </w:p>
    <w:p w:rsidR="00FD36F7" w:rsidRPr="00107F05" w:rsidRDefault="00FD36F7" w:rsidP="00FD36F7">
      <w:pPr>
        <w:tabs>
          <w:tab w:val="left" w:pos="1134"/>
        </w:tabs>
        <w:ind w:left="1134" w:hanging="567"/>
        <w:jc w:val="both"/>
        <w:rPr>
          <w:rFonts w:cs="Arial"/>
          <w:lang w:val="en-GB"/>
        </w:rPr>
      </w:pPr>
      <w:r w:rsidRPr="00107F05">
        <w:rPr>
          <w:rFonts w:cs="Arial"/>
          <w:lang w:val="en-GB"/>
        </w:rPr>
        <w:lastRenderedPageBreak/>
        <w:t>20.2</w:t>
      </w:r>
      <w:r w:rsidRPr="00107F05">
        <w:rPr>
          <w:rFonts w:cs="Arial"/>
          <w:lang w:val="en-GB"/>
        </w:rPr>
        <w:tab/>
        <w:t xml:space="preserve">All participants in the APDP must use Form C1 to declare their imported component values in respect of original equipment components for use in the manufacture of specified motor vehicles received from any person in the SACU. </w:t>
      </w:r>
    </w:p>
    <w:p w:rsidR="00FD36F7" w:rsidRPr="00107F05" w:rsidRDefault="00FD36F7" w:rsidP="00FD36F7">
      <w:pPr>
        <w:jc w:val="both"/>
        <w:rPr>
          <w:rFonts w:cs="Arial"/>
          <w:lang w:val="en-GB"/>
        </w:rPr>
      </w:pPr>
    </w:p>
    <w:p w:rsidR="00FD36F7" w:rsidRPr="00107F05" w:rsidRDefault="00FD36F7" w:rsidP="00FD36F7">
      <w:pPr>
        <w:ind w:left="1134" w:hanging="567"/>
        <w:jc w:val="both"/>
        <w:rPr>
          <w:rFonts w:cs="Arial"/>
          <w:lang w:val="en-GB"/>
        </w:rPr>
      </w:pPr>
      <w:r w:rsidRPr="00107F05">
        <w:rPr>
          <w:rFonts w:cs="Arial"/>
          <w:lang w:val="en-GB"/>
        </w:rPr>
        <w:t>20.3</w:t>
      </w:r>
      <w:r w:rsidRPr="00107F05">
        <w:rPr>
          <w:rFonts w:cs="Arial"/>
          <w:lang w:val="en-GB"/>
        </w:rPr>
        <w:tab/>
        <w:t>Any incorrect information supplied on Form C1 can render the whole document null and void and may result in the purchase price of all items in such document being regarded as imported component values.</w:t>
      </w:r>
    </w:p>
    <w:p w:rsidR="00FD36F7" w:rsidRPr="00107F05" w:rsidRDefault="00FD36F7" w:rsidP="00FD36F7">
      <w:pPr>
        <w:tabs>
          <w:tab w:val="left" w:pos="1134"/>
        </w:tabs>
        <w:ind w:left="1134" w:hanging="567"/>
        <w:jc w:val="both"/>
        <w:rPr>
          <w:rFonts w:cs="Arial"/>
          <w:lang w:val="en-GB"/>
        </w:rPr>
      </w:pPr>
    </w:p>
    <w:p w:rsidR="00FD36F7" w:rsidRPr="00107F05" w:rsidRDefault="00FD36F7" w:rsidP="00FD36F7">
      <w:pPr>
        <w:pStyle w:val="ListParagraph"/>
        <w:ind w:left="1134" w:hanging="567"/>
        <w:jc w:val="both"/>
        <w:rPr>
          <w:rFonts w:cs="Arial"/>
          <w:lang w:val="en-GB"/>
        </w:rPr>
      </w:pPr>
      <w:r w:rsidRPr="00107F05">
        <w:rPr>
          <w:rFonts w:cs="Arial"/>
          <w:lang w:val="en-GB"/>
        </w:rPr>
        <w:t>20.4</w:t>
      </w:r>
      <w:r w:rsidRPr="00107F05">
        <w:rPr>
          <w:rFonts w:cs="Arial"/>
          <w:lang w:val="en-GB"/>
        </w:rPr>
        <w:tab/>
        <w:t>If Form C1 is not obtained and completed, the imported component values in respect of such goods may be deemed to be the price at which such goods were purchased.</w:t>
      </w:r>
    </w:p>
    <w:p w:rsidR="00FD36F7" w:rsidRPr="00107F05" w:rsidRDefault="00FD36F7" w:rsidP="00FD36F7">
      <w:pPr>
        <w:pStyle w:val="ListParagraph"/>
        <w:ind w:left="1134" w:hanging="567"/>
        <w:jc w:val="both"/>
        <w:rPr>
          <w:rFonts w:cs="Arial"/>
          <w:lang w:val="en-GB"/>
        </w:rPr>
      </w:pPr>
    </w:p>
    <w:p w:rsidR="00FD36F7" w:rsidRPr="00107F05" w:rsidRDefault="00FD36F7" w:rsidP="00F244BA">
      <w:pPr>
        <w:pStyle w:val="ListParagraph"/>
        <w:numPr>
          <w:ilvl w:val="0"/>
          <w:numId w:val="15"/>
        </w:numPr>
        <w:ind w:left="567" w:hanging="567"/>
        <w:jc w:val="both"/>
        <w:rPr>
          <w:rFonts w:cs="Arial"/>
          <w:b/>
          <w:lang w:val="en-CA"/>
        </w:rPr>
      </w:pPr>
      <w:r w:rsidRPr="00107F05">
        <w:rPr>
          <w:rFonts w:cs="Arial"/>
          <w:b/>
          <w:lang w:val="en-CA"/>
        </w:rPr>
        <w:t>Declaration</w:t>
      </w:r>
      <w:r>
        <w:rPr>
          <w:rFonts w:cs="Arial"/>
          <w:b/>
          <w:lang w:val="en-CA"/>
        </w:rPr>
        <w:t xml:space="preserve"> of imported component v</w:t>
      </w:r>
      <w:r w:rsidRPr="00107F05">
        <w:rPr>
          <w:rFonts w:cs="Arial"/>
          <w:b/>
          <w:lang w:val="en-CA"/>
        </w:rPr>
        <w:t>alues</w:t>
      </w:r>
    </w:p>
    <w:p w:rsidR="00FD36F7" w:rsidRPr="00107F05" w:rsidRDefault="00FD36F7" w:rsidP="00FD36F7">
      <w:pPr>
        <w:pStyle w:val="ListParagraph"/>
        <w:ind w:left="567"/>
        <w:jc w:val="both"/>
        <w:rPr>
          <w:rFonts w:cs="Arial"/>
          <w:b/>
          <w:lang w:val="en-CA"/>
        </w:rPr>
      </w:pPr>
    </w:p>
    <w:p w:rsidR="00FD36F7" w:rsidRPr="00107F05" w:rsidRDefault="00FD36F7" w:rsidP="00FD36F7">
      <w:pPr>
        <w:tabs>
          <w:tab w:val="left" w:pos="567"/>
        </w:tabs>
        <w:ind w:left="567"/>
        <w:jc w:val="both"/>
        <w:rPr>
          <w:rFonts w:cs="Arial"/>
          <w:lang w:val="en-GB"/>
        </w:rPr>
      </w:pPr>
      <w:r w:rsidRPr="00107F05">
        <w:rPr>
          <w:rFonts w:cs="Arial"/>
          <w:lang w:val="en-GB"/>
        </w:rPr>
        <w:t xml:space="preserve">Specified motor vehicle manufacturers, component manufacturers and component suppliers to </w:t>
      </w:r>
      <w:r>
        <w:rPr>
          <w:rFonts w:cs="Arial"/>
          <w:lang w:val="en-GB"/>
        </w:rPr>
        <w:t>specified motor vehicle manufacturers</w:t>
      </w:r>
      <w:r w:rsidRPr="00107F05">
        <w:rPr>
          <w:rFonts w:cs="Arial"/>
          <w:lang w:val="en-GB"/>
        </w:rPr>
        <w:t xml:space="preserve"> must declare the imported component values in respect of each type of component received during</w:t>
      </w:r>
      <w:r>
        <w:rPr>
          <w:rFonts w:cs="Arial"/>
          <w:lang w:val="en-GB"/>
        </w:rPr>
        <w:t xml:space="preserve"> </w:t>
      </w:r>
      <w:r w:rsidRPr="00107F05">
        <w:rPr>
          <w:rFonts w:cs="Arial"/>
          <w:lang w:val="en-GB"/>
        </w:rPr>
        <w:t>a quarter.</w:t>
      </w:r>
    </w:p>
    <w:p w:rsidR="00FD36F7" w:rsidRPr="00107F05" w:rsidRDefault="00FD36F7" w:rsidP="00FD36F7">
      <w:pPr>
        <w:pStyle w:val="ListParagraph"/>
        <w:ind w:left="567"/>
        <w:jc w:val="both"/>
        <w:rPr>
          <w:rFonts w:cs="Arial"/>
          <w:b/>
          <w:lang w:val="en-CA"/>
        </w:rPr>
      </w:pPr>
    </w:p>
    <w:p w:rsidR="00FD36F7" w:rsidRPr="00107F05" w:rsidRDefault="00FD36F7" w:rsidP="00F244BA">
      <w:pPr>
        <w:pStyle w:val="ListParagraph"/>
        <w:numPr>
          <w:ilvl w:val="0"/>
          <w:numId w:val="15"/>
        </w:numPr>
        <w:ind w:left="567" w:hanging="567"/>
        <w:jc w:val="both"/>
        <w:rPr>
          <w:rFonts w:cs="Arial"/>
          <w:b/>
          <w:lang w:val="en-CA"/>
        </w:rPr>
      </w:pPr>
      <w:r w:rsidRPr="00107F05">
        <w:rPr>
          <w:rFonts w:cs="Arial"/>
          <w:b/>
          <w:lang w:val="en-CA"/>
        </w:rPr>
        <w:t>Calculation for imported component values</w:t>
      </w:r>
    </w:p>
    <w:p w:rsidR="00FD36F7" w:rsidRPr="00107F05" w:rsidRDefault="00FD36F7" w:rsidP="00FD36F7">
      <w:pPr>
        <w:pStyle w:val="ListParagraph"/>
        <w:ind w:left="567"/>
        <w:jc w:val="both"/>
        <w:rPr>
          <w:rFonts w:cs="Arial"/>
          <w:b/>
          <w:lang w:val="en-CA"/>
        </w:rPr>
      </w:pPr>
    </w:p>
    <w:p w:rsidR="00FD36F7" w:rsidRPr="00107F05" w:rsidRDefault="00FD36F7" w:rsidP="00F244BA">
      <w:pPr>
        <w:pStyle w:val="ListParagraph"/>
        <w:numPr>
          <w:ilvl w:val="1"/>
          <w:numId w:val="15"/>
        </w:numPr>
        <w:ind w:left="1134" w:hanging="567"/>
        <w:jc w:val="both"/>
        <w:rPr>
          <w:rFonts w:cs="Arial"/>
          <w:lang w:val="en-GB"/>
        </w:rPr>
      </w:pPr>
      <w:r w:rsidRPr="00107F05">
        <w:rPr>
          <w:rFonts w:cs="Arial"/>
          <w:lang w:val="en-GB"/>
        </w:rPr>
        <w:t>The imported component values for specified motor vehicles manufactured must be determined using the method and basis of calculation as set out by ITAC in APDP Info Doc C titled “Declaration of imported component values”.</w:t>
      </w:r>
    </w:p>
    <w:p w:rsidR="00FD36F7" w:rsidRPr="00107F05" w:rsidRDefault="00FD36F7" w:rsidP="00FD36F7">
      <w:pPr>
        <w:pStyle w:val="ListParagraph"/>
        <w:ind w:left="927"/>
        <w:jc w:val="both"/>
        <w:rPr>
          <w:rFonts w:cs="Arial"/>
          <w:lang w:val="en-GB"/>
        </w:rPr>
      </w:pPr>
    </w:p>
    <w:p w:rsidR="00FD36F7" w:rsidRPr="00107F05" w:rsidRDefault="00FD36F7" w:rsidP="00FD36F7">
      <w:pPr>
        <w:pStyle w:val="ListParagraph"/>
        <w:ind w:left="1134" w:hanging="567"/>
        <w:jc w:val="both"/>
        <w:rPr>
          <w:rFonts w:cs="Arial"/>
          <w:lang w:val="en-GB"/>
        </w:rPr>
      </w:pPr>
      <w:r w:rsidRPr="00107F05">
        <w:rPr>
          <w:rFonts w:cs="Arial"/>
          <w:lang w:val="en-GB"/>
        </w:rPr>
        <w:t>22.2</w:t>
      </w:r>
      <w:r w:rsidRPr="00107F05">
        <w:rPr>
          <w:rFonts w:cs="Arial"/>
          <w:lang w:val="en-GB"/>
        </w:rPr>
        <w:tab/>
        <w:t>ITAC has the right to verify the correctness of the imported component values declared by manufacturers of eligible products by, amongst others, verifying Form C1s and related documents. Discrepancies detected by ITAC will be dealt with as provided for in APDP Info Doc C.</w:t>
      </w:r>
    </w:p>
    <w:p w:rsidR="00FD36F7" w:rsidRPr="00107F05" w:rsidRDefault="00FD36F7" w:rsidP="00FD36F7">
      <w:pPr>
        <w:jc w:val="both"/>
        <w:rPr>
          <w:rFonts w:cs="Arial"/>
          <w:lang w:val="en-GB"/>
        </w:rPr>
      </w:pPr>
    </w:p>
    <w:p w:rsidR="00FD36F7" w:rsidRPr="00107F05" w:rsidRDefault="00FD36F7" w:rsidP="00FD36F7">
      <w:pPr>
        <w:pStyle w:val="BodyTextIndent"/>
        <w:spacing w:after="0"/>
        <w:ind w:left="1134" w:hanging="567"/>
        <w:jc w:val="both"/>
        <w:rPr>
          <w:rFonts w:cs="Arial"/>
          <w:color w:val="auto"/>
        </w:rPr>
      </w:pPr>
      <w:r w:rsidRPr="00107F05">
        <w:rPr>
          <w:rFonts w:cs="Arial"/>
          <w:color w:val="auto"/>
          <w:lang w:val="en-GB"/>
        </w:rPr>
        <w:t>22.3</w:t>
      </w:r>
      <w:r w:rsidRPr="00107F05">
        <w:rPr>
          <w:rFonts w:cs="Arial"/>
          <w:color w:val="auto"/>
          <w:lang w:val="en-GB"/>
        </w:rPr>
        <w:tab/>
        <w:t>Values must be entered in Rand (ZAR) and may not be expressed as a percentage or as a foreign currency.</w:t>
      </w:r>
    </w:p>
    <w:p w:rsidR="00FD36F7" w:rsidRDefault="00FD36F7" w:rsidP="00FD36F7">
      <w:pPr>
        <w:jc w:val="center"/>
        <w:rPr>
          <w:rFonts w:cs="Arial"/>
          <w:b/>
          <w:bCs/>
          <w:lang w:val="en-GB"/>
        </w:rPr>
      </w:pPr>
    </w:p>
    <w:p w:rsidR="00FD36F7" w:rsidRPr="00107F05" w:rsidRDefault="00FD36F7" w:rsidP="00FD36F7">
      <w:pPr>
        <w:jc w:val="center"/>
        <w:rPr>
          <w:rFonts w:cs="Arial"/>
          <w:b/>
          <w:bCs/>
          <w:lang w:val="en-GB"/>
        </w:rPr>
      </w:pPr>
      <w:r w:rsidRPr="00107F05">
        <w:rPr>
          <w:rFonts w:cs="Arial"/>
          <w:b/>
          <w:bCs/>
          <w:lang w:val="en-GB"/>
        </w:rPr>
        <w:t>Part F – Transitional Notes</w:t>
      </w:r>
    </w:p>
    <w:p w:rsidR="00FD36F7" w:rsidRPr="00107F05" w:rsidRDefault="00FD36F7" w:rsidP="00FD36F7">
      <w:pPr>
        <w:pStyle w:val="BodyTextIndent"/>
        <w:spacing w:after="0"/>
        <w:ind w:left="1134" w:hanging="567"/>
        <w:jc w:val="both"/>
        <w:rPr>
          <w:rFonts w:cs="Arial"/>
          <w:color w:val="auto"/>
        </w:rPr>
      </w:pPr>
    </w:p>
    <w:p w:rsidR="00FD36F7" w:rsidRPr="00107F05" w:rsidRDefault="00FD36F7" w:rsidP="00F244BA">
      <w:pPr>
        <w:pStyle w:val="ListParagraph"/>
        <w:widowControl w:val="0"/>
        <w:numPr>
          <w:ilvl w:val="0"/>
          <w:numId w:val="15"/>
        </w:numPr>
        <w:autoSpaceDE w:val="0"/>
        <w:autoSpaceDN w:val="0"/>
        <w:adjustRightInd w:val="0"/>
        <w:ind w:hanging="720"/>
        <w:rPr>
          <w:rFonts w:cs="Arial"/>
          <w:b/>
        </w:rPr>
      </w:pPr>
      <w:r w:rsidRPr="00107F05">
        <w:rPr>
          <w:rFonts w:cs="Arial"/>
          <w:b/>
        </w:rPr>
        <w:t>Quarterly Customs account and other matters</w:t>
      </w:r>
    </w:p>
    <w:p w:rsidR="00FD36F7" w:rsidRPr="00107F05" w:rsidRDefault="00FD36F7" w:rsidP="00FD36F7">
      <w:pPr>
        <w:pStyle w:val="ListParagraph"/>
        <w:widowControl w:val="0"/>
        <w:tabs>
          <w:tab w:val="left" w:pos="74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ind w:left="360"/>
        <w:rPr>
          <w:rFonts w:cs="Arial"/>
        </w:rPr>
      </w:pPr>
    </w:p>
    <w:p w:rsidR="00FD36F7" w:rsidRPr="00107F05" w:rsidRDefault="00FD36F7" w:rsidP="00FD36F7">
      <w:pPr>
        <w:pStyle w:val="ListParagraph"/>
        <w:widowControl w:val="0"/>
        <w:numPr>
          <w:ilvl w:val="1"/>
          <w:numId w:val="7"/>
        </w:numPr>
        <w:autoSpaceDE w:val="0"/>
        <w:autoSpaceDN w:val="0"/>
        <w:adjustRightInd w:val="0"/>
        <w:ind w:left="1134" w:hanging="567"/>
        <w:contextualSpacing w:val="0"/>
        <w:jc w:val="both"/>
        <w:rPr>
          <w:rFonts w:cs="Arial"/>
        </w:rPr>
      </w:pPr>
      <w:r>
        <w:rPr>
          <w:rFonts w:cs="Arial"/>
        </w:rPr>
        <w:t>N</w:t>
      </w:r>
      <w:r w:rsidRPr="00107F05">
        <w:rPr>
          <w:rFonts w:cs="Arial"/>
        </w:rPr>
        <w:t>ote 10 to rebate item 317.03 of Schedule No</w:t>
      </w:r>
      <w:r>
        <w:rPr>
          <w:rFonts w:cs="Arial"/>
        </w:rPr>
        <w:t xml:space="preserve">. </w:t>
      </w:r>
      <w:r w:rsidRPr="00107F05">
        <w:rPr>
          <w:rFonts w:cs="Arial"/>
        </w:rPr>
        <w:t>3 to the Customs Act</w:t>
      </w:r>
      <w:r>
        <w:rPr>
          <w:rFonts w:cs="Arial"/>
        </w:rPr>
        <w:t xml:space="preserve"> has reference </w:t>
      </w:r>
      <w:r w:rsidRPr="00107F05">
        <w:rPr>
          <w:rFonts w:cs="Arial"/>
        </w:rPr>
        <w:t>regarding matters applicable to the quarterly Customs account of light motor vehicle manufacturers.</w:t>
      </w:r>
    </w:p>
    <w:p w:rsidR="00FD36F7" w:rsidRPr="00107F05" w:rsidRDefault="00FD36F7" w:rsidP="00FD36F7">
      <w:pPr>
        <w:widowControl w:val="0"/>
        <w:autoSpaceDE w:val="0"/>
        <w:autoSpaceDN w:val="0"/>
        <w:adjustRightInd w:val="0"/>
        <w:jc w:val="both"/>
        <w:rPr>
          <w:rFonts w:cs="Arial"/>
        </w:rPr>
      </w:pPr>
    </w:p>
    <w:p w:rsidR="00FD36F7" w:rsidRPr="00107F05" w:rsidRDefault="00FD36F7" w:rsidP="00FD36F7">
      <w:pPr>
        <w:pStyle w:val="ListParagraph"/>
        <w:widowControl w:val="0"/>
        <w:autoSpaceDE w:val="0"/>
        <w:autoSpaceDN w:val="0"/>
        <w:adjustRightInd w:val="0"/>
        <w:ind w:left="1134" w:hanging="567"/>
        <w:jc w:val="both"/>
        <w:rPr>
          <w:rFonts w:cs="Arial"/>
          <w:i/>
        </w:rPr>
      </w:pPr>
      <w:r w:rsidRPr="00107F05">
        <w:rPr>
          <w:rFonts w:cs="Arial"/>
        </w:rPr>
        <w:t>23.2</w:t>
      </w:r>
      <w:r w:rsidRPr="00107F05">
        <w:rPr>
          <w:rFonts w:cs="Arial"/>
        </w:rPr>
        <w:tab/>
        <w:t xml:space="preserve">The </w:t>
      </w:r>
      <w:r>
        <w:rPr>
          <w:rFonts w:cs="Arial"/>
        </w:rPr>
        <w:t>M</w:t>
      </w:r>
      <w:r w:rsidRPr="00107F05">
        <w:rPr>
          <w:rFonts w:cs="Arial"/>
        </w:rPr>
        <w:t xml:space="preserve">otor </w:t>
      </w:r>
      <w:r>
        <w:rPr>
          <w:rFonts w:cs="Arial"/>
        </w:rPr>
        <w:t>I</w:t>
      </w:r>
      <w:r w:rsidRPr="00107F05">
        <w:rPr>
          <w:rFonts w:cs="Arial"/>
        </w:rPr>
        <w:t xml:space="preserve">ndustry </w:t>
      </w:r>
      <w:r>
        <w:rPr>
          <w:rFonts w:cs="Arial"/>
        </w:rPr>
        <w:t>D</w:t>
      </w:r>
      <w:r w:rsidRPr="00107F05">
        <w:rPr>
          <w:rFonts w:cs="Arial"/>
        </w:rPr>
        <w:t xml:space="preserve">evelopment </w:t>
      </w:r>
      <w:r>
        <w:rPr>
          <w:rFonts w:cs="Arial"/>
        </w:rPr>
        <w:t>Programme</w:t>
      </w:r>
      <w:r w:rsidRPr="00107F05">
        <w:rPr>
          <w:rFonts w:cs="Arial"/>
        </w:rPr>
        <w:t xml:space="preserve"> (MIDP) will end on 31 December 2012. Accordingly, although claims for exports on or before 31 December 2012 may still be submitted up to 31 December 2013, no application for an import rebate credit certificate (IRCC) based on exports after the </w:t>
      </w:r>
      <w:r>
        <w:rPr>
          <w:rFonts w:cs="Arial"/>
        </w:rPr>
        <w:t xml:space="preserve">termination </w:t>
      </w:r>
      <w:r w:rsidRPr="00107F05">
        <w:rPr>
          <w:rFonts w:cs="Arial"/>
        </w:rPr>
        <w:t>of the MIDP will be entertained.</w:t>
      </w:r>
    </w:p>
    <w:p w:rsidR="00FD36F7" w:rsidRPr="00107F05" w:rsidRDefault="00FD36F7" w:rsidP="00FD36F7">
      <w:pPr>
        <w:pStyle w:val="BodyTextIndent"/>
        <w:spacing w:after="0"/>
        <w:ind w:left="1134" w:hanging="567"/>
        <w:jc w:val="both"/>
        <w:rPr>
          <w:rFonts w:cs="Arial"/>
          <w:color w:val="auto"/>
        </w:rPr>
      </w:pPr>
    </w:p>
    <w:p w:rsidR="00FD36F7" w:rsidRPr="00107F05" w:rsidRDefault="00FD36F7" w:rsidP="00FD36F7">
      <w:pPr>
        <w:pStyle w:val="BodyTextIndent"/>
        <w:spacing w:after="0"/>
        <w:ind w:left="1134" w:hanging="567"/>
        <w:jc w:val="both"/>
        <w:rPr>
          <w:rFonts w:cs="Arial"/>
          <w:color w:val="auto"/>
        </w:rPr>
      </w:pPr>
      <w:r w:rsidRPr="00107F05">
        <w:rPr>
          <w:rFonts w:cs="Arial"/>
          <w:color w:val="auto"/>
        </w:rPr>
        <w:t>23.3</w:t>
      </w:r>
      <w:r w:rsidRPr="00107F05">
        <w:rPr>
          <w:rFonts w:cs="Arial"/>
          <w:color w:val="auto"/>
        </w:rPr>
        <w:tab/>
        <w:t>Specified light motor vehicles and automotive components manufactured before 31 December 2012, but only sold after 31 December 2012, will qualify for APDP benefits provided that no benefits were claimed on these sales under the MIDP.</w:t>
      </w:r>
    </w:p>
    <w:p w:rsidR="00FD36F7" w:rsidRPr="00107F05" w:rsidRDefault="00FD36F7" w:rsidP="00FD36F7">
      <w:pPr>
        <w:pStyle w:val="BodyTextIndent"/>
        <w:spacing w:after="0"/>
        <w:jc w:val="both"/>
        <w:rPr>
          <w:rFonts w:cs="Arial"/>
          <w:color w:val="auto"/>
        </w:rPr>
      </w:pPr>
    </w:p>
    <w:p w:rsidR="00FD36F7" w:rsidRPr="00107F05" w:rsidRDefault="00FD36F7" w:rsidP="00FD36F7">
      <w:pPr>
        <w:pStyle w:val="BodyTextIndent"/>
        <w:spacing w:after="0"/>
        <w:ind w:left="1134" w:hanging="567"/>
        <w:jc w:val="both"/>
        <w:rPr>
          <w:rFonts w:cs="Arial"/>
          <w:color w:val="auto"/>
        </w:rPr>
      </w:pPr>
      <w:r w:rsidRPr="00107F05">
        <w:rPr>
          <w:rFonts w:cs="Arial"/>
          <w:color w:val="auto"/>
        </w:rPr>
        <w:lastRenderedPageBreak/>
        <w:t>23.4</w:t>
      </w:r>
      <w:r w:rsidRPr="00107F05">
        <w:rPr>
          <w:rFonts w:cs="Arial"/>
          <w:color w:val="auto"/>
        </w:rPr>
        <w:tab/>
        <w:t>To ease the transition from the MIDP to the APDP</w:t>
      </w:r>
      <w:r>
        <w:rPr>
          <w:rFonts w:cs="Arial"/>
          <w:color w:val="auto"/>
        </w:rPr>
        <w:t xml:space="preserve">, </w:t>
      </w:r>
      <w:r w:rsidRPr="00107F05">
        <w:rPr>
          <w:rFonts w:cs="Arial"/>
          <w:color w:val="auto"/>
        </w:rPr>
        <w:t>the following conditions will apply to existing light motor vehicle manufacturers to qualify for a CSP during 2013:</w:t>
      </w:r>
    </w:p>
    <w:p w:rsidR="00FD36F7" w:rsidRPr="00107F05" w:rsidRDefault="00FD36F7" w:rsidP="00FD36F7">
      <w:pPr>
        <w:pStyle w:val="BodyTextIndent"/>
        <w:spacing w:after="0"/>
        <w:ind w:left="993" w:hanging="710"/>
        <w:jc w:val="both"/>
        <w:rPr>
          <w:rFonts w:cs="Arial"/>
          <w:color w:val="auto"/>
        </w:rPr>
      </w:pPr>
    </w:p>
    <w:p w:rsidR="00FD36F7" w:rsidRPr="00107F05" w:rsidRDefault="00FD36F7" w:rsidP="00FD36F7">
      <w:pPr>
        <w:pStyle w:val="BodyTextIndent"/>
        <w:spacing w:after="0"/>
        <w:ind w:left="1985" w:hanging="851"/>
        <w:jc w:val="both"/>
        <w:rPr>
          <w:rFonts w:cs="Arial"/>
          <w:color w:val="auto"/>
        </w:rPr>
      </w:pPr>
      <w:r w:rsidRPr="00107F05">
        <w:rPr>
          <w:rFonts w:cs="Arial"/>
          <w:color w:val="auto"/>
        </w:rPr>
        <w:t>23.4.1</w:t>
      </w:r>
      <w:r w:rsidRPr="00107F05">
        <w:rPr>
          <w:rFonts w:cs="Arial"/>
          <w:color w:val="auto"/>
        </w:rPr>
        <w:tab/>
        <w:t>Only light motor vehicle manufacturers that have a production capacity of 50 000 units per annum will qualify for a CSP;</w:t>
      </w:r>
    </w:p>
    <w:p w:rsidR="00FD36F7" w:rsidRPr="00107F05" w:rsidRDefault="00FD36F7" w:rsidP="00FD36F7">
      <w:pPr>
        <w:pStyle w:val="BodyTextIndent"/>
        <w:spacing w:after="0"/>
        <w:ind w:left="1843" w:hanging="850"/>
        <w:jc w:val="both"/>
        <w:rPr>
          <w:rFonts w:cs="Arial"/>
          <w:color w:val="auto"/>
        </w:rPr>
      </w:pPr>
    </w:p>
    <w:p w:rsidR="00FD36F7" w:rsidRPr="00107F05" w:rsidRDefault="00FD36F7" w:rsidP="00FD36F7">
      <w:pPr>
        <w:pStyle w:val="BodyTextIndent"/>
        <w:spacing w:after="0"/>
        <w:ind w:left="1985" w:hanging="851"/>
        <w:jc w:val="both"/>
        <w:rPr>
          <w:rFonts w:cs="Arial"/>
          <w:color w:val="auto"/>
        </w:rPr>
      </w:pPr>
      <w:r w:rsidRPr="00107F05">
        <w:rPr>
          <w:rFonts w:cs="Arial"/>
          <w:color w:val="auto"/>
        </w:rPr>
        <w:t>23.4.2</w:t>
      </w:r>
      <w:r w:rsidRPr="00107F05">
        <w:rPr>
          <w:rFonts w:cs="Arial"/>
          <w:color w:val="auto"/>
        </w:rPr>
        <w:tab/>
        <w:t>The CSP for the first quarter of 2013 will be calculated using financial and statistical information applicable to the last quarter of 2012;</w:t>
      </w:r>
    </w:p>
    <w:p w:rsidR="00FD36F7" w:rsidRPr="00107F05" w:rsidRDefault="00FD36F7" w:rsidP="00FD36F7">
      <w:pPr>
        <w:pStyle w:val="BodyTextIndent"/>
        <w:spacing w:after="0"/>
        <w:ind w:left="1843" w:hanging="850"/>
        <w:jc w:val="both"/>
        <w:rPr>
          <w:rFonts w:cs="Arial"/>
          <w:color w:val="auto"/>
        </w:rPr>
      </w:pPr>
    </w:p>
    <w:p w:rsidR="00FD36F7" w:rsidRPr="00107F05" w:rsidRDefault="00FD36F7" w:rsidP="00FD36F7">
      <w:pPr>
        <w:pStyle w:val="BodyTextIndent"/>
        <w:spacing w:after="0"/>
        <w:ind w:left="1985" w:hanging="851"/>
        <w:jc w:val="both"/>
        <w:rPr>
          <w:rFonts w:cs="Arial"/>
          <w:color w:val="auto"/>
        </w:rPr>
      </w:pPr>
      <w:r w:rsidRPr="00107F05">
        <w:rPr>
          <w:rFonts w:cs="Arial"/>
          <w:color w:val="auto"/>
        </w:rPr>
        <w:t>23.4.3</w:t>
      </w:r>
      <w:r w:rsidRPr="00107F05">
        <w:rPr>
          <w:rFonts w:cs="Arial"/>
          <w:color w:val="auto"/>
        </w:rPr>
        <w:tab/>
        <w:t>No minimum production level will apply during the first two quarters of 2013;</w:t>
      </w:r>
      <w:r>
        <w:rPr>
          <w:rFonts w:cs="Arial"/>
          <w:color w:val="auto"/>
        </w:rPr>
        <w:t xml:space="preserve"> and </w:t>
      </w:r>
    </w:p>
    <w:p w:rsidR="00FD36F7" w:rsidRPr="00107F05" w:rsidRDefault="00FD36F7" w:rsidP="00FD36F7">
      <w:pPr>
        <w:pStyle w:val="BodyTextIndent"/>
        <w:spacing w:after="0"/>
        <w:ind w:left="1843" w:hanging="850"/>
        <w:jc w:val="both"/>
        <w:rPr>
          <w:rFonts w:cs="Arial"/>
          <w:color w:val="auto"/>
        </w:rPr>
      </w:pPr>
    </w:p>
    <w:p w:rsidR="00FD36F7" w:rsidRPr="00107F05" w:rsidRDefault="00FD36F7" w:rsidP="00FD36F7">
      <w:pPr>
        <w:pStyle w:val="BodyTextIndent"/>
        <w:spacing w:after="0"/>
        <w:ind w:left="1985" w:hanging="851"/>
        <w:jc w:val="both"/>
        <w:rPr>
          <w:rFonts w:cs="Arial"/>
          <w:color w:val="auto"/>
        </w:rPr>
      </w:pPr>
      <w:r w:rsidRPr="00107F05">
        <w:rPr>
          <w:rFonts w:cs="Arial"/>
          <w:color w:val="auto"/>
        </w:rPr>
        <w:t>23.4.4</w:t>
      </w:r>
      <w:r w:rsidRPr="00107F05">
        <w:rPr>
          <w:rFonts w:cs="Arial"/>
          <w:color w:val="auto"/>
        </w:rPr>
        <w:tab/>
        <w:t>A minimum production level of 12 500 units must be achieved in the third quarter o</w:t>
      </w:r>
      <w:r>
        <w:rPr>
          <w:rFonts w:cs="Arial"/>
          <w:color w:val="auto"/>
        </w:rPr>
        <w:t xml:space="preserve">f </w:t>
      </w:r>
      <w:r w:rsidRPr="00107F05">
        <w:rPr>
          <w:rFonts w:cs="Arial"/>
          <w:color w:val="auto"/>
        </w:rPr>
        <w:t xml:space="preserve">2013; and </w:t>
      </w:r>
    </w:p>
    <w:p w:rsidR="00FD36F7" w:rsidRPr="00107F05" w:rsidRDefault="00FD36F7" w:rsidP="00FD36F7">
      <w:pPr>
        <w:pStyle w:val="BodyTextIndent"/>
        <w:spacing w:after="0"/>
        <w:ind w:left="1843"/>
        <w:jc w:val="both"/>
        <w:rPr>
          <w:rFonts w:cs="Arial"/>
          <w:color w:val="auto"/>
        </w:rPr>
      </w:pPr>
    </w:p>
    <w:p w:rsidR="00FD36F7" w:rsidRDefault="00FD36F7" w:rsidP="00FD36F7">
      <w:pPr>
        <w:ind w:left="1985" w:hanging="851"/>
        <w:jc w:val="both"/>
        <w:rPr>
          <w:rFonts w:cs="Arial"/>
        </w:rPr>
      </w:pPr>
      <w:r>
        <w:rPr>
          <w:rFonts w:cs="Arial"/>
        </w:rPr>
        <w:t>23.4.5</w:t>
      </w:r>
      <w:r>
        <w:rPr>
          <w:rFonts w:cs="Arial"/>
        </w:rPr>
        <w:tab/>
        <w:t xml:space="preserve">A most recent four </w:t>
      </w:r>
      <w:r w:rsidRPr="00107F05">
        <w:rPr>
          <w:rFonts w:cs="Arial"/>
        </w:rPr>
        <w:t xml:space="preserve">quarter total of 50 000 units must be achieved </w:t>
      </w:r>
      <w:r>
        <w:rPr>
          <w:rFonts w:cs="Arial"/>
        </w:rPr>
        <w:t>during</w:t>
      </w:r>
      <w:r w:rsidRPr="00107F05">
        <w:rPr>
          <w:rFonts w:cs="Arial"/>
        </w:rPr>
        <w:t xml:space="preserve"> the 4</w:t>
      </w:r>
      <w:r w:rsidRPr="00107F05">
        <w:rPr>
          <w:rFonts w:cs="Arial"/>
          <w:vertAlign w:val="superscript"/>
        </w:rPr>
        <w:t>th</w:t>
      </w:r>
      <w:r w:rsidRPr="00107F05">
        <w:rPr>
          <w:rFonts w:cs="Arial"/>
        </w:rPr>
        <w:t xml:space="preserve"> quarter of</w:t>
      </w:r>
      <w:r>
        <w:rPr>
          <w:rFonts w:cs="Arial"/>
        </w:rPr>
        <w:t xml:space="preserve"> 2013.</w:t>
      </w:r>
    </w:p>
    <w:p w:rsidR="00FD36F7" w:rsidRDefault="00FD36F7" w:rsidP="00FD36F7">
      <w:pPr>
        <w:ind w:left="1134"/>
        <w:jc w:val="both"/>
        <w:rPr>
          <w:rFonts w:cs="Arial"/>
        </w:rPr>
      </w:pPr>
    </w:p>
    <w:p w:rsidR="00FD36F7" w:rsidRDefault="00FD36F7" w:rsidP="00FD36F7">
      <w:pPr>
        <w:ind w:left="1134"/>
        <w:jc w:val="both"/>
        <w:rPr>
          <w:rFonts w:cs="Arial"/>
        </w:rPr>
      </w:pPr>
    </w:p>
    <w:p w:rsidR="00FD36F7" w:rsidRDefault="00FD36F7" w:rsidP="00FD36F7">
      <w:pPr>
        <w:ind w:left="1134"/>
        <w:jc w:val="both"/>
        <w:rPr>
          <w:rFonts w:cs="Arial"/>
        </w:rPr>
      </w:pPr>
    </w:p>
    <w:p w:rsidR="00FD36F7" w:rsidRDefault="00FD36F7" w:rsidP="00FD36F7">
      <w:pPr>
        <w:jc w:val="both"/>
        <w:rPr>
          <w:rFonts w:cs="Arial"/>
        </w:rPr>
      </w:pPr>
    </w:p>
    <w:p w:rsidR="001C67EB" w:rsidRDefault="004515B6"/>
    <w:sectPr w:rsidR="001C67EB" w:rsidSect="00722256">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5B6" w:rsidRDefault="004515B6">
      <w:r>
        <w:separator/>
      </w:r>
    </w:p>
  </w:endnote>
  <w:endnote w:type="continuationSeparator" w:id="0">
    <w:p w:rsidR="004515B6" w:rsidRDefault="00451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404045"/>
      <w:docPartObj>
        <w:docPartGallery w:val="Page Numbers (Bottom of Page)"/>
        <w:docPartUnique/>
      </w:docPartObj>
    </w:sdtPr>
    <w:sdtEndPr/>
    <w:sdtContent>
      <w:p w:rsidR="007709EF" w:rsidRDefault="004341E2">
        <w:pPr>
          <w:pStyle w:val="Footer"/>
          <w:jc w:val="center"/>
        </w:pPr>
        <w:r>
          <w:fldChar w:fldCharType="begin"/>
        </w:r>
        <w:r>
          <w:instrText xml:space="preserve"> PAGE   \* MERGEFORMAT </w:instrText>
        </w:r>
        <w:r>
          <w:fldChar w:fldCharType="separate"/>
        </w:r>
        <w:r w:rsidR="000B2F70">
          <w:rPr>
            <w:noProof/>
          </w:rPr>
          <w:t>12</w:t>
        </w:r>
        <w:r>
          <w:rPr>
            <w:noProof/>
          </w:rPr>
          <w:fldChar w:fldCharType="end"/>
        </w:r>
      </w:p>
    </w:sdtContent>
  </w:sdt>
  <w:p w:rsidR="007709EF" w:rsidRDefault="004515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5B6" w:rsidRDefault="004515B6">
      <w:r>
        <w:separator/>
      </w:r>
    </w:p>
  </w:footnote>
  <w:footnote w:type="continuationSeparator" w:id="0">
    <w:p w:rsidR="004515B6" w:rsidRDefault="004515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1424"/>
    <w:multiLevelType w:val="hybridMultilevel"/>
    <w:tmpl w:val="2F761B74"/>
    <w:lvl w:ilvl="0" w:tplc="71705A50">
      <w:start w:val="3"/>
      <w:numFmt w:val="bullet"/>
      <w:lvlText w:val="•"/>
      <w:lvlJc w:val="left"/>
      <w:pPr>
        <w:ind w:left="927" w:hanging="360"/>
      </w:pPr>
      <w:rPr>
        <w:rFonts w:ascii="Arial" w:eastAsia="Times New Roman" w:hAnsi="Arial" w:cs="Aria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1" w15:restartNumberingAfterBreak="0">
    <w:nsid w:val="05A94801"/>
    <w:multiLevelType w:val="hybridMultilevel"/>
    <w:tmpl w:val="31E45E74"/>
    <w:lvl w:ilvl="0" w:tplc="216A5982">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12BE36AD"/>
    <w:multiLevelType w:val="hybridMultilevel"/>
    <w:tmpl w:val="0E7E74F0"/>
    <w:lvl w:ilvl="0" w:tplc="1C09000F">
      <w:start w:val="20"/>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951715D"/>
    <w:multiLevelType w:val="multilevel"/>
    <w:tmpl w:val="75F01CEA"/>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CA6E13"/>
    <w:multiLevelType w:val="multilevel"/>
    <w:tmpl w:val="E660B736"/>
    <w:lvl w:ilvl="0">
      <w:start w:val="18"/>
      <w:numFmt w:val="decimal"/>
      <w:lvlText w:val="%1"/>
      <w:lvlJc w:val="left"/>
      <w:pPr>
        <w:ind w:left="660" w:hanging="660"/>
      </w:pPr>
      <w:rPr>
        <w:rFonts w:hint="default"/>
        <w:i w:val="0"/>
      </w:rPr>
    </w:lvl>
    <w:lvl w:ilvl="1">
      <w:start w:val="1"/>
      <w:numFmt w:val="decimal"/>
      <w:lvlText w:val="%1.%2"/>
      <w:lvlJc w:val="left"/>
      <w:pPr>
        <w:ind w:left="1227" w:hanging="660"/>
      </w:pPr>
      <w:rPr>
        <w:rFonts w:hint="default"/>
        <w:i w:val="0"/>
      </w:rPr>
    </w:lvl>
    <w:lvl w:ilvl="2">
      <w:start w:val="2"/>
      <w:numFmt w:val="decimal"/>
      <w:lvlText w:val="%1.%2.%3"/>
      <w:lvlJc w:val="left"/>
      <w:pPr>
        <w:ind w:left="1854" w:hanging="720"/>
      </w:pPr>
      <w:rPr>
        <w:rFonts w:hint="default"/>
        <w:i w:val="0"/>
      </w:rPr>
    </w:lvl>
    <w:lvl w:ilvl="3">
      <w:start w:val="1"/>
      <w:numFmt w:val="decimal"/>
      <w:lvlText w:val="%1.%2.%3.%4"/>
      <w:lvlJc w:val="left"/>
      <w:pPr>
        <w:ind w:left="2781" w:hanging="108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4275" w:hanging="144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769" w:hanging="1800"/>
      </w:pPr>
      <w:rPr>
        <w:rFonts w:hint="default"/>
        <w:i w:val="0"/>
      </w:rPr>
    </w:lvl>
    <w:lvl w:ilvl="8">
      <w:start w:val="1"/>
      <w:numFmt w:val="decimal"/>
      <w:lvlText w:val="%1.%2.%3.%4.%5.%6.%7.%8.%9"/>
      <w:lvlJc w:val="left"/>
      <w:pPr>
        <w:ind w:left="6336" w:hanging="1800"/>
      </w:pPr>
      <w:rPr>
        <w:rFonts w:hint="default"/>
        <w:i w:val="0"/>
      </w:rPr>
    </w:lvl>
  </w:abstractNum>
  <w:abstractNum w:abstractNumId="5" w15:restartNumberingAfterBreak="0">
    <w:nsid w:val="2A7D2E97"/>
    <w:multiLevelType w:val="multilevel"/>
    <w:tmpl w:val="467A1CBE"/>
    <w:lvl w:ilvl="0">
      <w:start w:val="14"/>
      <w:numFmt w:val="decimal"/>
      <w:lvlText w:val="%1"/>
      <w:lvlJc w:val="left"/>
      <w:pPr>
        <w:ind w:left="660" w:hanging="660"/>
      </w:pPr>
      <w:rPr>
        <w:rFonts w:hint="default"/>
      </w:rPr>
    </w:lvl>
    <w:lvl w:ilvl="1">
      <w:start w:val="1"/>
      <w:numFmt w:val="decimal"/>
      <w:lvlText w:val="%1.%2"/>
      <w:lvlJc w:val="left"/>
      <w:pPr>
        <w:ind w:left="1507" w:hanging="660"/>
      </w:pPr>
      <w:rPr>
        <w:rFonts w:hint="default"/>
      </w:rPr>
    </w:lvl>
    <w:lvl w:ilvl="2">
      <w:start w:val="1"/>
      <w:numFmt w:val="decimal"/>
      <w:lvlText w:val="%1.%2.%3"/>
      <w:lvlJc w:val="left"/>
      <w:pPr>
        <w:ind w:left="2414" w:hanging="720"/>
      </w:pPr>
      <w:rPr>
        <w:rFonts w:hint="default"/>
      </w:rPr>
    </w:lvl>
    <w:lvl w:ilvl="3">
      <w:start w:val="1"/>
      <w:numFmt w:val="decimal"/>
      <w:lvlText w:val="%1.%2.%3.%4"/>
      <w:lvlJc w:val="left"/>
      <w:pPr>
        <w:ind w:left="3621" w:hanging="1080"/>
      </w:pPr>
      <w:rPr>
        <w:rFonts w:hint="default"/>
      </w:rPr>
    </w:lvl>
    <w:lvl w:ilvl="4">
      <w:start w:val="1"/>
      <w:numFmt w:val="decimal"/>
      <w:lvlText w:val="%1.%2.%3.%4.%5"/>
      <w:lvlJc w:val="left"/>
      <w:pPr>
        <w:ind w:left="4468" w:hanging="1080"/>
      </w:pPr>
      <w:rPr>
        <w:rFonts w:hint="default"/>
      </w:rPr>
    </w:lvl>
    <w:lvl w:ilvl="5">
      <w:start w:val="1"/>
      <w:numFmt w:val="decimal"/>
      <w:lvlText w:val="%1.%2.%3.%4.%5.%6"/>
      <w:lvlJc w:val="left"/>
      <w:pPr>
        <w:ind w:left="5675" w:hanging="1440"/>
      </w:pPr>
      <w:rPr>
        <w:rFonts w:hint="default"/>
      </w:rPr>
    </w:lvl>
    <w:lvl w:ilvl="6">
      <w:start w:val="1"/>
      <w:numFmt w:val="decimal"/>
      <w:lvlText w:val="%1.%2.%3.%4.%5.%6.%7"/>
      <w:lvlJc w:val="left"/>
      <w:pPr>
        <w:ind w:left="6522" w:hanging="1440"/>
      </w:pPr>
      <w:rPr>
        <w:rFonts w:hint="default"/>
      </w:rPr>
    </w:lvl>
    <w:lvl w:ilvl="7">
      <w:start w:val="1"/>
      <w:numFmt w:val="decimal"/>
      <w:lvlText w:val="%1.%2.%3.%4.%5.%6.%7.%8"/>
      <w:lvlJc w:val="left"/>
      <w:pPr>
        <w:ind w:left="7729" w:hanging="1800"/>
      </w:pPr>
      <w:rPr>
        <w:rFonts w:hint="default"/>
      </w:rPr>
    </w:lvl>
    <w:lvl w:ilvl="8">
      <w:start w:val="1"/>
      <w:numFmt w:val="decimal"/>
      <w:lvlText w:val="%1.%2.%3.%4.%5.%6.%7.%8.%9"/>
      <w:lvlJc w:val="left"/>
      <w:pPr>
        <w:ind w:left="8576" w:hanging="1800"/>
      </w:pPr>
      <w:rPr>
        <w:rFonts w:hint="default"/>
      </w:rPr>
    </w:lvl>
  </w:abstractNum>
  <w:abstractNum w:abstractNumId="6" w15:restartNumberingAfterBreak="0">
    <w:nsid w:val="2F3A082E"/>
    <w:multiLevelType w:val="hybridMultilevel"/>
    <w:tmpl w:val="85A69DDE"/>
    <w:lvl w:ilvl="0" w:tplc="81F89D8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B77CF5"/>
    <w:multiLevelType w:val="hybridMultilevel"/>
    <w:tmpl w:val="2B388B92"/>
    <w:lvl w:ilvl="0" w:tplc="1C09000F">
      <w:start w:val="1"/>
      <w:numFmt w:val="decimal"/>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8" w15:restartNumberingAfterBreak="0">
    <w:nsid w:val="50B03E92"/>
    <w:multiLevelType w:val="hybridMultilevel"/>
    <w:tmpl w:val="99109A58"/>
    <w:lvl w:ilvl="0" w:tplc="85E04FEC">
      <w:start w:val="1"/>
      <w:numFmt w:val="lowerRoman"/>
      <w:lvlText w:val="(%1)"/>
      <w:lvlJc w:val="left"/>
      <w:pPr>
        <w:ind w:left="2847" w:hanging="720"/>
      </w:pPr>
      <w:rPr>
        <w:rFonts w:hint="default"/>
      </w:rPr>
    </w:lvl>
    <w:lvl w:ilvl="1" w:tplc="1C090019" w:tentative="1">
      <w:start w:val="1"/>
      <w:numFmt w:val="lowerLetter"/>
      <w:lvlText w:val="%2."/>
      <w:lvlJc w:val="left"/>
      <w:pPr>
        <w:ind w:left="3207" w:hanging="360"/>
      </w:pPr>
    </w:lvl>
    <w:lvl w:ilvl="2" w:tplc="1C09001B" w:tentative="1">
      <w:start w:val="1"/>
      <w:numFmt w:val="lowerRoman"/>
      <w:lvlText w:val="%3."/>
      <w:lvlJc w:val="right"/>
      <w:pPr>
        <w:ind w:left="3927" w:hanging="180"/>
      </w:pPr>
    </w:lvl>
    <w:lvl w:ilvl="3" w:tplc="1C09000F" w:tentative="1">
      <w:start w:val="1"/>
      <w:numFmt w:val="decimal"/>
      <w:lvlText w:val="%4."/>
      <w:lvlJc w:val="left"/>
      <w:pPr>
        <w:ind w:left="4647" w:hanging="360"/>
      </w:pPr>
    </w:lvl>
    <w:lvl w:ilvl="4" w:tplc="1C090019" w:tentative="1">
      <w:start w:val="1"/>
      <w:numFmt w:val="lowerLetter"/>
      <w:lvlText w:val="%5."/>
      <w:lvlJc w:val="left"/>
      <w:pPr>
        <w:ind w:left="5367" w:hanging="360"/>
      </w:pPr>
    </w:lvl>
    <w:lvl w:ilvl="5" w:tplc="1C09001B" w:tentative="1">
      <w:start w:val="1"/>
      <w:numFmt w:val="lowerRoman"/>
      <w:lvlText w:val="%6."/>
      <w:lvlJc w:val="right"/>
      <w:pPr>
        <w:ind w:left="6087" w:hanging="180"/>
      </w:pPr>
    </w:lvl>
    <w:lvl w:ilvl="6" w:tplc="1C09000F" w:tentative="1">
      <w:start w:val="1"/>
      <w:numFmt w:val="decimal"/>
      <w:lvlText w:val="%7."/>
      <w:lvlJc w:val="left"/>
      <w:pPr>
        <w:ind w:left="6807" w:hanging="360"/>
      </w:pPr>
    </w:lvl>
    <w:lvl w:ilvl="7" w:tplc="1C090019" w:tentative="1">
      <w:start w:val="1"/>
      <w:numFmt w:val="lowerLetter"/>
      <w:lvlText w:val="%8."/>
      <w:lvlJc w:val="left"/>
      <w:pPr>
        <w:ind w:left="7527" w:hanging="360"/>
      </w:pPr>
    </w:lvl>
    <w:lvl w:ilvl="8" w:tplc="1C09001B" w:tentative="1">
      <w:start w:val="1"/>
      <w:numFmt w:val="lowerRoman"/>
      <w:lvlText w:val="%9."/>
      <w:lvlJc w:val="right"/>
      <w:pPr>
        <w:ind w:left="8247" w:hanging="180"/>
      </w:pPr>
    </w:lvl>
  </w:abstractNum>
  <w:abstractNum w:abstractNumId="9" w15:restartNumberingAfterBreak="0">
    <w:nsid w:val="511426E3"/>
    <w:multiLevelType w:val="multilevel"/>
    <w:tmpl w:val="35A2EA7C"/>
    <w:lvl w:ilvl="0">
      <w:start w:val="17"/>
      <w:numFmt w:val="decimal"/>
      <w:lvlText w:val="%1"/>
      <w:lvlJc w:val="left"/>
      <w:pPr>
        <w:ind w:left="460" w:hanging="460"/>
      </w:pPr>
      <w:rPr>
        <w:rFonts w:hint="default"/>
      </w:rPr>
    </w:lvl>
    <w:lvl w:ilvl="1">
      <w:start w:val="3"/>
      <w:numFmt w:val="decimal"/>
      <w:lvlText w:val="%1.%2"/>
      <w:lvlJc w:val="left"/>
      <w:pPr>
        <w:ind w:left="1027" w:hanging="4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5512552C"/>
    <w:multiLevelType w:val="multilevel"/>
    <w:tmpl w:val="720A52FC"/>
    <w:lvl w:ilvl="0">
      <w:start w:val="2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7FB7F8A"/>
    <w:multiLevelType w:val="hybridMultilevel"/>
    <w:tmpl w:val="10D03F62"/>
    <w:lvl w:ilvl="0" w:tplc="21260C9C">
      <w:start w:val="1"/>
      <w:numFmt w:val="lowerRoman"/>
      <w:lvlText w:val="(%1)"/>
      <w:lvlJc w:val="left"/>
      <w:pPr>
        <w:ind w:left="1287" w:hanging="72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2" w15:restartNumberingAfterBreak="0">
    <w:nsid w:val="5D6649B4"/>
    <w:multiLevelType w:val="multilevel"/>
    <w:tmpl w:val="AA4A685A"/>
    <w:lvl w:ilvl="0">
      <w:start w:val="17"/>
      <w:numFmt w:val="decimal"/>
      <w:lvlText w:val="%1"/>
      <w:lvlJc w:val="left"/>
      <w:pPr>
        <w:ind w:left="660" w:hanging="660"/>
      </w:pPr>
      <w:rPr>
        <w:rFonts w:hint="default"/>
        <w:i w:val="0"/>
      </w:rPr>
    </w:lvl>
    <w:lvl w:ilvl="1">
      <w:start w:val="2"/>
      <w:numFmt w:val="decimal"/>
      <w:lvlText w:val="%1.%2"/>
      <w:lvlJc w:val="left"/>
      <w:pPr>
        <w:ind w:left="1227" w:hanging="660"/>
      </w:pPr>
      <w:rPr>
        <w:rFonts w:hint="default"/>
        <w:i w:val="0"/>
      </w:rPr>
    </w:lvl>
    <w:lvl w:ilvl="2">
      <w:start w:val="2"/>
      <w:numFmt w:val="decimal"/>
      <w:lvlText w:val="%1.%2.%3"/>
      <w:lvlJc w:val="left"/>
      <w:pPr>
        <w:ind w:left="1854" w:hanging="720"/>
      </w:pPr>
      <w:rPr>
        <w:rFonts w:hint="default"/>
        <w:i w:val="0"/>
      </w:rPr>
    </w:lvl>
    <w:lvl w:ilvl="3">
      <w:start w:val="1"/>
      <w:numFmt w:val="decimal"/>
      <w:lvlText w:val="%1.%2.%3.%4"/>
      <w:lvlJc w:val="left"/>
      <w:pPr>
        <w:ind w:left="2781" w:hanging="108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4275" w:hanging="144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769" w:hanging="1800"/>
      </w:pPr>
      <w:rPr>
        <w:rFonts w:hint="default"/>
        <w:i w:val="0"/>
      </w:rPr>
    </w:lvl>
    <w:lvl w:ilvl="8">
      <w:start w:val="1"/>
      <w:numFmt w:val="decimal"/>
      <w:lvlText w:val="%1.%2.%3.%4.%5.%6.%7.%8.%9"/>
      <w:lvlJc w:val="left"/>
      <w:pPr>
        <w:ind w:left="6336" w:hanging="1800"/>
      </w:pPr>
      <w:rPr>
        <w:rFonts w:hint="default"/>
        <w:i w:val="0"/>
      </w:rPr>
    </w:lvl>
  </w:abstractNum>
  <w:abstractNum w:abstractNumId="13" w15:restartNumberingAfterBreak="0">
    <w:nsid w:val="6B684ACD"/>
    <w:multiLevelType w:val="hybridMultilevel"/>
    <w:tmpl w:val="E22AEEC0"/>
    <w:lvl w:ilvl="0" w:tplc="50AEA73A">
      <w:start w:val="1"/>
      <w:numFmt w:val="lowerRoman"/>
      <w:lvlText w:val="(%1)"/>
      <w:lvlJc w:val="left"/>
      <w:pPr>
        <w:ind w:left="2705" w:hanging="720"/>
      </w:pPr>
      <w:rPr>
        <w:rFonts w:hint="default"/>
      </w:rPr>
    </w:lvl>
    <w:lvl w:ilvl="1" w:tplc="1C090019" w:tentative="1">
      <w:start w:val="1"/>
      <w:numFmt w:val="lowerLetter"/>
      <w:lvlText w:val="%2."/>
      <w:lvlJc w:val="left"/>
      <w:pPr>
        <w:ind w:left="3065" w:hanging="360"/>
      </w:pPr>
    </w:lvl>
    <w:lvl w:ilvl="2" w:tplc="1C09001B" w:tentative="1">
      <w:start w:val="1"/>
      <w:numFmt w:val="lowerRoman"/>
      <w:lvlText w:val="%3."/>
      <w:lvlJc w:val="right"/>
      <w:pPr>
        <w:ind w:left="3785" w:hanging="180"/>
      </w:pPr>
    </w:lvl>
    <w:lvl w:ilvl="3" w:tplc="1C09000F" w:tentative="1">
      <w:start w:val="1"/>
      <w:numFmt w:val="decimal"/>
      <w:lvlText w:val="%4."/>
      <w:lvlJc w:val="left"/>
      <w:pPr>
        <w:ind w:left="4505" w:hanging="360"/>
      </w:pPr>
    </w:lvl>
    <w:lvl w:ilvl="4" w:tplc="1C090019" w:tentative="1">
      <w:start w:val="1"/>
      <w:numFmt w:val="lowerLetter"/>
      <w:lvlText w:val="%5."/>
      <w:lvlJc w:val="left"/>
      <w:pPr>
        <w:ind w:left="5225" w:hanging="360"/>
      </w:pPr>
    </w:lvl>
    <w:lvl w:ilvl="5" w:tplc="1C09001B" w:tentative="1">
      <w:start w:val="1"/>
      <w:numFmt w:val="lowerRoman"/>
      <w:lvlText w:val="%6."/>
      <w:lvlJc w:val="right"/>
      <w:pPr>
        <w:ind w:left="5945" w:hanging="180"/>
      </w:pPr>
    </w:lvl>
    <w:lvl w:ilvl="6" w:tplc="1C09000F" w:tentative="1">
      <w:start w:val="1"/>
      <w:numFmt w:val="decimal"/>
      <w:lvlText w:val="%7."/>
      <w:lvlJc w:val="left"/>
      <w:pPr>
        <w:ind w:left="6665" w:hanging="360"/>
      </w:pPr>
    </w:lvl>
    <w:lvl w:ilvl="7" w:tplc="1C090019" w:tentative="1">
      <w:start w:val="1"/>
      <w:numFmt w:val="lowerLetter"/>
      <w:lvlText w:val="%8."/>
      <w:lvlJc w:val="left"/>
      <w:pPr>
        <w:ind w:left="7385" w:hanging="360"/>
      </w:pPr>
    </w:lvl>
    <w:lvl w:ilvl="8" w:tplc="1C09001B" w:tentative="1">
      <w:start w:val="1"/>
      <w:numFmt w:val="lowerRoman"/>
      <w:lvlText w:val="%9."/>
      <w:lvlJc w:val="right"/>
      <w:pPr>
        <w:ind w:left="8105" w:hanging="180"/>
      </w:pPr>
    </w:lvl>
  </w:abstractNum>
  <w:abstractNum w:abstractNumId="14" w15:restartNumberingAfterBreak="0">
    <w:nsid w:val="6DEB1171"/>
    <w:multiLevelType w:val="multilevel"/>
    <w:tmpl w:val="A3126A86"/>
    <w:lvl w:ilvl="0">
      <w:start w:val="9"/>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FF97FEC"/>
    <w:multiLevelType w:val="hybridMultilevel"/>
    <w:tmpl w:val="00AAB5C4"/>
    <w:lvl w:ilvl="0" w:tplc="935A7106">
      <w:start w:val="1"/>
      <w:numFmt w:val="decimal"/>
      <w:lvlText w:val="%1."/>
      <w:lvlJc w:val="left"/>
      <w:pPr>
        <w:tabs>
          <w:tab w:val="num" w:pos="720"/>
        </w:tabs>
        <w:ind w:left="720" w:hanging="360"/>
      </w:pPr>
    </w:lvl>
    <w:lvl w:ilvl="1" w:tplc="81D68EF0">
      <w:numFmt w:val="none"/>
      <w:lvlText w:val=""/>
      <w:lvlJc w:val="left"/>
      <w:pPr>
        <w:tabs>
          <w:tab w:val="num" w:pos="360"/>
        </w:tabs>
      </w:pPr>
    </w:lvl>
    <w:lvl w:ilvl="2" w:tplc="1EE81CA4">
      <w:numFmt w:val="none"/>
      <w:lvlText w:val=""/>
      <w:lvlJc w:val="left"/>
      <w:pPr>
        <w:tabs>
          <w:tab w:val="num" w:pos="360"/>
        </w:tabs>
      </w:pPr>
    </w:lvl>
    <w:lvl w:ilvl="3" w:tplc="133C3572">
      <w:numFmt w:val="none"/>
      <w:lvlText w:val=""/>
      <w:lvlJc w:val="left"/>
      <w:pPr>
        <w:tabs>
          <w:tab w:val="num" w:pos="360"/>
        </w:tabs>
      </w:pPr>
    </w:lvl>
    <w:lvl w:ilvl="4" w:tplc="E898AD9A">
      <w:numFmt w:val="none"/>
      <w:lvlText w:val=""/>
      <w:lvlJc w:val="left"/>
      <w:pPr>
        <w:tabs>
          <w:tab w:val="num" w:pos="360"/>
        </w:tabs>
      </w:pPr>
    </w:lvl>
    <w:lvl w:ilvl="5" w:tplc="7474F1A8">
      <w:numFmt w:val="none"/>
      <w:lvlText w:val=""/>
      <w:lvlJc w:val="left"/>
      <w:pPr>
        <w:tabs>
          <w:tab w:val="num" w:pos="360"/>
        </w:tabs>
      </w:pPr>
    </w:lvl>
    <w:lvl w:ilvl="6" w:tplc="66460A6E">
      <w:numFmt w:val="none"/>
      <w:lvlText w:val=""/>
      <w:lvlJc w:val="left"/>
      <w:pPr>
        <w:tabs>
          <w:tab w:val="num" w:pos="360"/>
        </w:tabs>
      </w:pPr>
    </w:lvl>
    <w:lvl w:ilvl="7" w:tplc="6518DD34">
      <w:numFmt w:val="none"/>
      <w:lvlText w:val=""/>
      <w:lvlJc w:val="left"/>
      <w:pPr>
        <w:tabs>
          <w:tab w:val="num" w:pos="360"/>
        </w:tabs>
      </w:pPr>
    </w:lvl>
    <w:lvl w:ilvl="8" w:tplc="CDBC1ADC">
      <w:numFmt w:val="none"/>
      <w:lvlText w:val=""/>
      <w:lvlJc w:val="left"/>
      <w:pPr>
        <w:tabs>
          <w:tab w:val="num" w:pos="360"/>
        </w:tabs>
      </w:pPr>
    </w:lvl>
  </w:abstractNum>
  <w:abstractNum w:abstractNumId="16" w15:restartNumberingAfterBreak="0">
    <w:nsid w:val="76B261CD"/>
    <w:multiLevelType w:val="multilevel"/>
    <w:tmpl w:val="08888594"/>
    <w:lvl w:ilvl="0">
      <w:start w:val="16"/>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num w:numId="1">
    <w:abstractNumId w:val="6"/>
  </w:num>
  <w:num w:numId="2">
    <w:abstractNumId w:val="15"/>
  </w:num>
  <w:num w:numId="3">
    <w:abstractNumId w:val="8"/>
  </w:num>
  <w:num w:numId="4">
    <w:abstractNumId w:val="13"/>
  </w:num>
  <w:num w:numId="5">
    <w:abstractNumId w:val="5"/>
  </w:num>
  <w:num w:numId="6">
    <w:abstractNumId w:val="11"/>
  </w:num>
  <w:num w:numId="7">
    <w:abstractNumId w:val="10"/>
  </w:num>
  <w:num w:numId="8">
    <w:abstractNumId w:val="16"/>
  </w:num>
  <w:num w:numId="9">
    <w:abstractNumId w:val="2"/>
  </w:num>
  <w:num w:numId="10">
    <w:abstractNumId w:val="1"/>
  </w:num>
  <w:num w:numId="11">
    <w:abstractNumId w:val="0"/>
  </w:num>
  <w:num w:numId="12">
    <w:abstractNumId w:val="14"/>
  </w:num>
  <w:num w:numId="13">
    <w:abstractNumId w:val="9"/>
  </w:num>
  <w:num w:numId="14">
    <w:abstractNumId w:val="12"/>
  </w:num>
  <w:num w:numId="15">
    <w:abstractNumId w:val="4"/>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6F7"/>
    <w:rsid w:val="00002B21"/>
    <w:rsid w:val="000B2F70"/>
    <w:rsid w:val="00152203"/>
    <w:rsid w:val="00215539"/>
    <w:rsid w:val="002529AC"/>
    <w:rsid w:val="00271F01"/>
    <w:rsid w:val="002B23AD"/>
    <w:rsid w:val="002B4E8A"/>
    <w:rsid w:val="003C605E"/>
    <w:rsid w:val="004341E2"/>
    <w:rsid w:val="00437D8E"/>
    <w:rsid w:val="004515B6"/>
    <w:rsid w:val="00493A60"/>
    <w:rsid w:val="004E58E0"/>
    <w:rsid w:val="00515049"/>
    <w:rsid w:val="006F2E11"/>
    <w:rsid w:val="006F75B9"/>
    <w:rsid w:val="0072755D"/>
    <w:rsid w:val="008308D4"/>
    <w:rsid w:val="00870CF1"/>
    <w:rsid w:val="008779EB"/>
    <w:rsid w:val="008E1902"/>
    <w:rsid w:val="008E3C50"/>
    <w:rsid w:val="00944673"/>
    <w:rsid w:val="00A11D2E"/>
    <w:rsid w:val="00A37B59"/>
    <w:rsid w:val="00A4237F"/>
    <w:rsid w:val="00AA50B6"/>
    <w:rsid w:val="00B57B77"/>
    <w:rsid w:val="00B916F6"/>
    <w:rsid w:val="00BF03C1"/>
    <w:rsid w:val="00C11311"/>
    <w:rsid w:val="00C83632"/>
    <w:rsid w:val="00D31111"/>
    <w:rsid w:val="00D84968"/>
    <w:rsid w:val="00E727B4"/>
    <w:rsid w:val="00EE18F2"/>
    <w:rsid w:val="00F0766A"/>
    <w:rsid w:val="00F244BA"/>
    <w:rsid w:val="00F43937"/>
    <w:rsid w:val="00FD36F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98C79"/>
  <w15:docId w15:val="{69008148-B67A-4DB3-AE33-58121FA13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6F7"/>
    <w:pPr>
      <w:spacing w:after="0" w:line="240" w:lineRule="auto"/>
    </w:pPr>
    <w:rPr>
      <w:rFonts w:ascii="Arial" w:eastAsia="Times New Roman" w:hAnsi="Arial" w:cs="Times New Roman"/>
      <w:color w:val="000000"/>
      <w:sz w:val="24"/>
      <w:szCs w:val="24"/>
    </w:rPr>
  </w:style>
  <w:style w:type="paragraph" w:styleId="Heading1">
    <w:name w:val="heading 1"/>
    <w:basedOn w:val="Normal"/>
    <w:next w:val="Normal"/>
    <w:link w:val="Heading1Char"/>
    <w:qFormat/>
    <w:rsid w:val="00FD36F7"/>
    <w:pPr>
      <w:keepNext/>
      <w:widowControl w:val="0"/>
      <w:autoSpaceDE w:val="0"/>
      <w:autoSpaceDN w:val="0"/>
      <w:adjustRightInd w:val="0"/>
      <w:ind w:left="3600" w:hanging="900"/>
      <w:jc w:val="both"/>
      <w:outlineLvl w:val="0"/>
    </w:pPr>
    <w:rPr>
      <w:rFonts w:cs="Arial"/>
      <w:color w:val="auto"/>
      <w:lang w:val="en-GB"/>
    </w:rPr>
  </w:style>
  <w:style w:type="paragraph" w:styleId="Heading3">
    <w:name w:val="heading 3"/>
    <w:basedOn w:val="Normal"/>
    <w:next w:val="Normal"/>
    <w:link w:val="Heading3Char"/>
    <w:uiPriority w:val="9"/>
    <w:semiHidden/>
    <w:unhideWhenUsed/>
    <w:qFormat/>
    <w:rsid w:val="00FD36F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36F7"/>
    <w:rPr>
      <w:rFonts w:ascii="Arial" w:eastAsia="Times New Roman" w:hAnsi="Arial" w:cs="Arial"/>
      <w:sz w:val="24"/>
      <w:szCs w:val="24"/>
      <w:lang w:val="en-GB"/>
    </w:rPr>
  </w:style>
  <w:style w:type="character" w:customStyle="1" w:styleId="Heading3Char">
    <w:name w:val="Heading 3 Char"/>
    <w:basedOn w:val="DefaultParagraphFont"/>
    <w:link w:val="Heading3"/>
    <w:uiPriority w:val="9"/>
    <w:semiHidden/>
    <w:rsid w:val="00FD36F7"/>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FD36F7"/>
    <w:pPr>
      <w:ind w:left="720"/>
      <w:contextualSpacing/>
    </w:pPr>
  </w:style>
  <w:style w:type="paragraph" w:styleId="BodyTextIndent3">
    <w:name w:val="Body Text Indent 3"/>
    <w:basedOn w:val="Normal"/>
    <w:link w:val="BodyTextIndent3Char"/>
    <w:rsid w:val="00FD36F7"/>
    <w:pPr>
      <w:numPr>
        <w:ilvl w:val="12"/>
      </w:numPr>
      <w:tabs>
        <w:tab w:val="left" w:pos="720"/>
      </w:tabs>
      <w:ind w:left="720" w:hanging="720"/>
    </w:pPr>
    <w:rPr>
      <w:rFonts w:cs="Arial"/>
      <w:lang w:val="en-GB"/>
    </w:rPr>
  </w:style>
  <w:style w:type="character" w:customStyle="1" w:styleId="BodyTextIndent3Char">
    <w:name w:val="Body Text Indent 3 Char"/>
    <w:basedOn w:val="DefaultParagraphFont"/>
    <w:link w:val="BodyTextIndent3"/>
    <w:rsid w:val="00FD36F7"/>
    <w:rPr>
      <w:rFonts w:ascii="Arial" w:eastAsia="Times New Roman" w:hAnsi="Arial" w:cs="Arial"/>
      <w:color w:val="000000"/>
      <w:sz w:val="24"/>
      <w:szCs w:val="24"/>
      <w:lang w:val="en-GB"/>
    </w:rPr>
  </w:style>
  <w:style w:type="paragraph" w:styleId="BodyTextIndent">
    <w:name w:val="Body Text Indent"/>
    <w:basedOn w:val="Normal"/>
    <w:link w:val="BodyTextIndentChar"/>
    <w:uiPriority w:val="99"/>
    <w:unhideWhenUsed/>
    <w:rsid w:val="00FD36F7"/>
    <w:pPr>
      <w:spacing w:after="120"/>
      <w:ind w:left="283"/>
    </w:pPr>
  </w:style>
  <w:style w:type="character" w:customStyle="1" w:styleId="BodyTextIndentChar">
    <w:name w:val="Body Text Indent Char"/>
    <w:basedOn w:val="DefaultParagraphFont"/>
    <w:link w:val="BodyTextIndent"/>
    <w:uiPriority w:val="99"/>
    <w:rsid w:val="00FD36F7"/>
    <w:rPr>
      <w:rFonts w:ascii="Arial" w:eastAsia="Times New Roman" w:hAnsi="Arial" w:cs="Times New Roman"/>
      <w:color w:val="000000"/>
      <w:sz w:val="24"/>
      <w:szCs w:val="24"/>
    </w:rPr>
  </w:style>
  <w:style w:type="paragraph" w:styleId="Header">
    <w:name w:val="header"/>
    <w:basedOn w:val="Normal"/>
    <w:link w:val="HeaderChar"/>
    <w:uiPriority w:val="99"/>
    <w:semiHidden/>
    <w:unhideWhenUsed/>
    <w:rsid w:val="00FD36F7"/>
    <w:pPr>
      <w:tabs>
        <w:tab w:val="center" w:pos="4680"/>
        <w:tab w:val="right" w:pos="9360"/>
      </w:tabs>
    </w:pPr>
  </w:style>
  <w:style w:type="character" w:customStyle="1" w:styleId="HeaderChar">
    <w:name w:val="Header Char"/>
    <w:basedOn w:val="DefaultParagraphFont"/>
    <w:link w:val="Header"/>
    <w:uiPriority w:val="99"/>
    <w:semiHidden/>
    <w:rsid w:val="00FD36F7"/>
    <w:rPr>
      <w:rFonts w:ascii="Arial" w:eastAsia="Times New Roman" w:hAnsi="Arial" w:cs="Times New Roman"/>
      <w:color w:val="000000"/>
      <w:sz w:val="24"/>
      <w:szCs w:val="24"/>
    </w:rPr>
  </w:style>
  <w:style w:type="paragraph" w:styleId="Footer">
    <w:name w:val="footer"/>
    <w:basedOn w:val="Normal"/>
    <w:link w:val="FooterChar"/>
    <w:uiPriority w:val="99"/>
    <w:unhideWhenUsed/>
    <w:rsid w:val="00FD36F7"/>
    <w:pPr>
      <w:tabs>
        <w:tab w:val="center" w:pos="4680"/>
        <w:tab w:val="right" w:pos="9360"/>
      </w:tabs>
    </w:pPr>
  </w:style>
  <w:style w:type="character" w:customStyle="1" w:styleId="FooterChar">
    <w:name w:val="Footer Char"/>
    <w:basedOn w:val="DefaultParagraphFont"/>
    <w:link w:val="Footer"/>
    <w:uiPriority w:val="99"/>
    <w:rsid w:val="00FD36F7"/>
    <w:rPr>
      <w:rFonts w:ascii="Arial" w:eastAsia="Times New Roman" w:hAnsi="Arial" w:cs="Times New Roman"/>
      <w:color w:val="000000"/>
      <w:sz w:val="24"/>
      <w:szCs w:val="24"/>
    </w:rPr>
  </w:style>
  <w:style w:type="character" w:customStyle="1" w:styleId="ft">
    <w:name w:val="ft"/>
    <w:basedOn w:val="DefaultParagraphFont"/>
    <w:rsid w:val="00FD36F7"/>
  </w:style>
  <w:style w:type="character" w:customStyle="1" w:styleId="s78">
    <w:name w:val="s78"/>
    <w:basedOn w:val="DefaultParagraphFont"/>
    <w:rsid w:val="00FD3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3551</Words>
  <Characters>20246</Characters>
  <Application>Microsoft Office Word</Application>
  <DocSecurity>2</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Thinus Van Zyl</dc:creator>
  <cp:lastModifiedBy>Pateka Busika</cp:lastModifiedBy>
  <cp:revision>2</cp:revision>
  <cp:lastPrinted>2021-02-05T12:54:00Z</cp:lastPrinted>
  <dcterms:created xsi:type="dcterms:W3CDTF">2021-02-08T13:24:00Z</dcterms:created>
  <dcterms:modified xsi:type="dcterms:W3CDTF">2021-02-08T13:24:00Z</dcterms:modified>
</cp:coreProperties>
</file>