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65pt;height:84pt" o:ole="">
            <v:imagedata r:id="rId8" o:title=""/>
          </v:shape>
          <o:OLEObject Type="Embed" ProgID="PBrush" ShapeID="_x0000_i1025" DrawAspect="Content" ObjectID="_1842177722" r:id="rId9"/>
        </w:object>
      </w:r>
    </w:p>
    <w:p w14:paraId="54B2B994" w14:textId="6ED170D9" w:rsidR="00204B7E" w:rsidRPr="008A3E1A" w:rsidRDefault="00A84148" w:rsidP="008A3E1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lang w:val="en-ZA"/>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5320A7" w:rsidRPr="005320A7">
        <w:rPr>
          <w:rFonts w:ascii="Arial" w:hAnsi="Arial" w:cs="Arial"/>
          <w:b/>
          <w:bCs/>
        </w:rPr>
        <w:t>7304.19.10</w:t>
      </w:r>
      <w:r w:rsidR="006D502D">
        <w:rPr>
          <w:rFonts w:ascii="Arial" w:hAnsi="Arial" w:cs="Arial"/>
          <w:b/>
          <w:bCs/>
        </w:rPr>
        <w:t>/</w:t>
      </w:r>
      <w:r w:rsidR="006D502D">
        <w:rPr>
          <w:rFonts w:ascii="Arial" w:hAnsi="Arial" w:cs="Arial"/>
          <w:b/>
        </w:rPr>
        <w:t>01.0</w:t>
      </w:r>
      <w:r w:rsidR="004617D8">
        <w:rPr>
          <w:rFonts w:ascii="Arial" w:hAnsi="Arial" w:cs="Arial"/>
          <w:b/>
        </w:rPr>
        <w:t>8</w:t>
      </w:r>
      <w:r w:rsidR="00A44E4E">
        <w:rPr>
          <w:rFonts w:ascii="Arial" w:hAnsi="Arial" w:cs="Arial"/>
          <w:b/>
        </w:rPr>
        <w:t xml:space="preserve">; </w:t>
      </w:r>
      <w:r w:rsidR="0046503D" w:rsidRPr="008436F8">
        <w:rPr>
          <w:rFonts w:ascii="Arial" w:hAnsi="Arial" w:cs="Arial"/>
          <w:b/>
        </w:rPr>
        <w:t xml:space="preserve"> </w:t>
      </w:r>
      <w:bookmarkStart w:id="0" w:name="_Hlk175622690"/>
      <w:r w:rsidR="00A44E4E" w:rsidRPr="00A44E4E">
        <w:rPr>
          <w:rFonts w:ascii="Arial" w:hAnsi="Arial" w:cs="Arial"/>
          <w:b/>
        </w:rPr>
        <w:t>460.15</w:t>
      </w:r>
      <w:r w:rsidR="00A44E4E" w:rsidRPr="00A44E4E">
        <w:rPr>
          <w:rFonts w:ascii="Arial" w:hAnsi="Arial" w:cs="Arial"/>
          <w:b/>
          <w:bCs/>
        </w:rPr>
        <w:t>/</w:t>
      </w:r>
      <w:r w:rsidR="005320A7" w:rsidRPr="005320A7">
        <w:rPr>
          <w:rFonts w:ascii="Arial" w:hAnsi="Arial" w:cs="Arial"/>
          <w:b/>
          <w:bCs/>
        </w:rPr>
        <w:t>7304.19.90</w:t>
      </w:r>
      <w:r w:rsidR="00A44E4E" w:rsidRPr="00A44E4E">
        <w:rPr>
          <w:rFonts w:ascii="Arial" w:hAnsi="Arial" w:cs="Arial"/>
          <w:b/>
          <w:bCs/>
        </w:rPr>
        <w:t>/</w:t>
      </w:r>
      <w:r w:rsidR="00A44E4E" w:rsidRPr="00A44E4E">
        <w:rPr>
          <w:rFonts w:ascii="Arial" w:hAnsi="Arial" w:cs="Arial"/>
          <w:b/>
        </w:rPr>
        <w:t>0</w:t>
      </w:r>
      <w:r w:rsidR="005320A7">
        <w:rPr>
          <w:rFonts w:ascii="Arial" w:hAnsi="Arial" w:cs="Arial"/>
          <w:b/>
        </w:rPr>
        <w:t>1</w:t>
      </w:r>
      <w:r w:rsidR="00A44E4E" w:rsidRPr="00A44E4E">
        <w:rPr>
          <w:rFonts w:ascii="Arial" w:hAnsi="Arial" w:cs="Arial"/>
          <w:b/>
        </w:rPr>
        <w:t>.0</w:t>
      </w:r>
      <w:r w:rsidR="004617D8">
        <w:rPr>
          <w:rFonts w:ascii="Arial" w:hAnsi="Arial" w:cs="Arial"/>
          <w:b/>
        </w:rPr>
        <w:t>8</w:t>
      </w:r>
      <w:r w:rsidR="00A44E4E">
        <w:rPr>
          <w:rFonts w:ascii="Arial" w:hAnsi="Arial" w:cs="Arial"/>
          <w:b/>
        </w:rPr>
        <w:t xml:space="preserve">; AND </w:t>
      </w:r>
      <w:r w:rsidR="00A44E4E" w:rsidRPr="00A44E4E">
        <w:rPr>
          <w:rFonts w:ascii="Arial" w:hAnsi="Arial" w:cs="Arial"/>
          <w:b/>
        </w:rPr>
        <w:t>460.15</w:t>
      </w:r>
      <w:r w:rsidR="00A44E4E" w:rsidRPr="00A44E4E">
        <w:rPr>
          <w:rFonts w:ascii="Arial" w:hAnsi="Arial" w:cs="Arial"/>
          <w:b/>
          <w:bCs/>
        </w:rPr>
        <w:t>/</w:t>
      </w:r>
      <w:r w:rsidR="005320A7" w:rsidRPr="005320A7">
        <w:rPr>
          <w:rFonts w:ascii="Arial" w:hAnsi="Arial" w:cs="Arial"/>
          <w:b/>
          <w:bCs/>
        </w:rPr>
        <w:t>7306.30.30</w:t>
      </w:r>
      <w:r w:rsidR="00A44E4E" w:rsidRPr="00A44E4E">
        <w:rPr>
          <w:rFonts w:ascii="Arial" w:hAnsi="Arial" w:cs="Arial"/>
          <w:b/>
          <w:bCs/>
        </w:rPr>
        <w:t>/</w:t>
      </w:r>
      <w:r w:rsidR="00A44E4E" w:rsidRPr="00A44E4E">
        <w:rPr>
          <w:rFonts w:ascii="Arial" w:hAnsi="Arial" w:cs="Arial"/>
          <w:b/>
        </w:rPr>
        <w:t>0</w:t>
      </w:r>
      <w:r w:rsidR="005320A7">
        <w:rPr>
          <w:rFonts w:ascii="Arial" w:hAnsi="Arial" w:cs="Arial"/>
          <w:b/>
        </w:rPr>
        <w:t>1</w:t>
      </w:r>
      <w:r w:rsidR="00A44E4E" w:rsidRPr="00A44E4E">
        <w:rPr>
          <w:rFonts w:ascii="Arial" w:hAnsi="Arial" w:cs="Arial"/>
          <w:b/>
        </w:rPr>
        <w:t>.0</w:t>
      </w:r>
      <w:r w:rsidR="005320A7">
        <w:rPr>
          <w:rFonts w:ascii="Arial" w:hAnsi="Arial" w:cs="Arial"/>
          <w:b/>
        </w:rPr>
        <w:t>8</w:t>
      </w:r>
      <w:r w:rsidR="00A44E4E">
        <w:rPr>
          <w:rFonts w:ascii="Arial" w:hAnsi="Arial" w:cs="Arial"/>
          <w:b/>
        </w:rPr>
        <w:t xml:space="preserve"> </w:t>
      </w:r>
      <w:r w:rsidR="00A86842" w:rsidRPr="00A86842">
        <w:rPr>
          <w:rFonts w:ascii="Arial" w:hAnsi="Arial" w:cs="Arial"/>
          <w:b/>
          <w:lang w:val="en-ZA"/>
        </w:rPr>
        <w:t xml:space="preserve">FOR THE IMPORTATION OF </w:t>
      </w:r>
      <w:r w:rsidR="008A3E1A" w:rsidRPr="008A3E1A">
        <w:rPr>
          <w:rFonts w:ascii="Arial" w:hAnsi="Arial" w:cs="Arial"/>
          <w:b/>
          <w:lang w:val="en-ZA"/>
        </w:rPr>
        <w:t>TUBES, PIPES AND HOLLOW PROFILES, SEAMLESS, OF IRON (EXCLUDING CAST IRON) OR STEEL</w:t>
      </w:r>
      <w:r w:rsidR="00A86842" w:rsidRPr="00A86842">
        <w:rPr>
          <w:rFonts w:ascii="Arial" w:hAnsi="Arial" w:cs="Arial"/>
          <w:b/>
          <w:lang w:val="en-ZA"/>
        </w:rPr>
        <w:t xml:space="preserve">, </w:t>
      </w:r>
      <w:r w:rsidR="008A3E1A">
        <w:rPr>
          <w:rFonts w:ascii="Arial" w:hAnsi="Arial" w:cs="Arial"/>
          <w:b/>
          <w:lang w:val="en-ZA"/>
        </w:rPr>
        <w:t xml:space="preserve">AND </w:t>
      </w:r>
      <w:r w:rsidR="008A3E1A" w:rsidRPr="008A3E1A">
        <w:rPr>
          <w:rFonts w:ascii="Arial" w:hAnsi="Arial" w:cs="Arial"/>
          <w:b/>
          <w:lang w:val="en-ZA"/>
        </w:rPr>
        <w:t>OTHER TUBES, PIPES AND HOLLOW PROFILES OF CIRCULAR CROSS-SECTION</w:t>
      </w:r>
      <w:r w:rsidR="008A3E1A">
        <w:rPr>
          <w:rFonts w:ascii="Arial" w:hAnsi="Arial" w:cs="Arial"/>
          <w:b/>
          <w:lang w:val="en-ZA"/>
        </w:rPr>
        <w:t xml:space="preserve">; </w:t>
      </w:r>
      <w:r w:rsidR="008A3E1A" w:rsidRPr="008A3E1A">
        <w:rPr>
          <w:rFonts w:ascii="Arial" w:hAnsi="Arial" w:cs="Arial"/>
          <w:b/>
          <w:lang w:val="en-ZA"/>
        </w:rPr>
        <w:t>FOR USE IN THE INDUSTRIAL, MINING AND FOR USE IN WATER INFRASTRUCTURE AND FIRE SYSTEMS</w:t>
      </w:r>
      <w:r w:rsidR="004617D8" w:rsidRPr="004617D8">
        <w:rPr>
          <w:rFonts w:ascii="Arial" w:hAnsi="Arial" w:cs="Arial"/>
          <w:b/>
          <w:lang w:val="en-ZA"/>
        </w:rPr>
        <w:t>,</w:t>
      </w:r>
      <w:r w:rsidR="004617D8">
        <w:rPr>
          <w:rFonts w:ascii="Arial" w:hAnsi="Arial" w:cs="Arial"/>
          <w:b/>
          <w:lang w:val="en-ZA"/>
        </w:rPr>
        <w:t xml:space="preserve"> </w:t>
      </w:r>
      <w:r w:rsidR="00A86842" w:rsidRPr="00A86842">
        <w:rPr>
          <w:rFonts w:ascii="Arial" w:hAnsi="Arial" w:cs="Arial"/>
          <w:b/>
          <w:lang w:val="en-ZA"/>
        </w:rPr>
        <w:t xml:space="preserve">CLASSIFIABLE UNDER TARIFF SUBHEADING </w:t>
      </w:r>
      <w:r w:rsidR="008A3E1A" w:rsidRPr="008A3E1A">
        <w:rPr>
          <w:rFonts w:ascii="Arial" w:hAnsi="Arial" w:cs="Arial"/>
          <w:b/>
          <w:lang w:val="en-ZA"/>
        </w:rPr>
        <w:t>7304.19.10</w:t>
      </w:r>
      <w:r w:rsidR="008A3E1A">
        <w:rPr>
          <w:rFonts w:ascii="Arial" w:hAnsi="Arial" w:cs="Arial"/>
          <w:b/>
          <w:lang w:val="en-ZA"/>
        </w:rPr>
        <w:t xml:space="preserve">; </w:t>
      </w:r>
      <w:r w:rsidR="008A3E1A" w:rsidRPr="008A3E1A">
        <w:rPr>
          <w:rFonts w:ascii="Arial" w:hAnsi="Arial" w:cs="Arial"/>
          <w:b/>
          <w:lang w:val="en-ZA"/>
        </w:rPr>
        <w:t>7304.19.90</w:t>
      </w:r>
      <w:r w:rsidR="008A3E1A">
        <w:rPr>
          <w:rFonts w:ascii="Arial" w:hAnsi="Arial" w:cs="Arial"/>
          <w:b/>
          <w:lang w:val="en-ZA"/>
        </w:rPr>
        <w:t xml:space="preserve">; AND </w:t>
      </w:r>
      <w:r w:rsidR="008A3E1A" w:rsidRPr="008A3E1A">
        <w:rPr>
          <w:rFonts w:ascii="Arial" w:hAnsi="Arial" w:cs="Arial"/>
          <w:b/>
          <w:lang w:val="en-ZA"/>
        </w:rPr>
        <w:t>7306.30.30</w:t>
      </w:r>
      <w:r w:rsidR="00A44E4E">
        <w:rPr>
          <w:rFonts w:ascii="Arial" w:hAnsi="Arial" w:cs="Arial"/>
          <w:b/>
          <w:lang w:val="en-ZA"/>
        </w:rPr>
        <w:t xml:space="preserve">. </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845FAD">
      <w:pPr>
        <w:autoSpaceDE w:val="0"/>
        <w:autoSpaceDN w:val="0"/>
        <w:adjustRightInd w:val="0"/>
        <w:jc w:val="both"/>
        <w:rPr>
          <w:rFonts w:ascii="Arial" w:hAnsi="Arial" w:cs="Arial"/>
        </w:rPr>
      </w:pPr>
    </w:p>
    <w:p w14:paraId="279D4CB8" w14:textId="77777777" w:rsidR="008A3E1A" w:rsidRPr="008A3E1A" w:rsidRDefault="00710777" w:rsidP="00F54610">
      <w:pPr>
        <w:pStyle w:val="ListParagraph"/>
        <w:numPr>
          <w:ilvl w:val="1"/>
          <w:numId w:val="1"/>
        </w:numPr>
        <w:autoSpaceDE w:val="0"/>
        <w:autoSpaceDN w:val="0"/>
        <w:adjustRightInd w:val="0"/>
        <w:spacing w:line="360" w:lineRule="auto"/>
        <w:ind w:left="567" w:hanging="567"/>
        <w:jc w:val="both"/>
        <w:rPr>
          <w:rFonts w:ascii="Arial" w:hAnsi="Arial" w:cs="Arial"/>
          <w:b/>
          <w:bCs/>
          <w:sz w:val="22"/>
          <w:szCs w:val="22"/>
        </w:rPr>
      </w:pPr>
      <w:r w:rsidRPr="008A3E1A">
        <w:rPr>
          <w:rFonts w:ascii="Arial" w:hAnsi="Arial" w:cs="Arial"/>
        </w:rPr>
        <w:t>This</w:t>
      </w:r>
      <w:r w:rsidR="00B84D8A" w:rsidRPr="008A3E1A">
        <w:rPr>
          <w:rFonts w:ascii="Arial" w:hAnsi="Arial" w:cs="Arial"/>
        </w:rPr>
        <w:t xml:space="preserve"> document </w:t>
      </w:r>
      <w:r w:rsidR="00A840A7" w:rsidRPr="008A3E1A">
        <w:rPr>
          <w:rFonts w:ascii="Arial" w:hAnsi="Arial" w:cs="Arial"/>
        </w:rPr>
        <w:t xml:space="preserve">serves </w:t>
      </w:r>
      <w:r w:rsidR="002C359E" w:rsidRPr="008A3E1A">
        <w:rPr>
          <w:rFonts w:ascii="Arial" w:hAnsi="Arial" w:cs="Arial"/>
        </w:rPr>
        <w:t>to provide</w:t>
      </w:r>
      <w:r w:rsidR="005D1CC1" w:rsidRPr="008A3E1A">
        <w:rPr>
          <w:rFonts w:ascii="Arial" w:hAnsi="Arial" w:cs="Arial"/>
        </w:rPr>
        <w:t xml:space="preserve"> reference and</w:t>
      </w:r>
      <w:r w:rsidR="00B84D8A" w:rsidRPr="008A3E1A">
        <w:rPr>
          <w:rFonts w:ascii="Arial" w:hAnsi="Arial" w:cs="Arial"/>
        </w:rPr>
        <w:t xml:space="preserve"> procedural</w:t>
      </w:r>
      <w:r w:rsidR="002638A6" w:rsidRPr="008A3E1A">
        <w:rPr>
          <w:rFonts w:ascii="Arial" w:hAnsi="Arial" w:cs="Arial"/>
        </w:rPr>
        <w:t xml:space="preserve"> guid</w:t>
      </w:r>
      <w:r w:rsidR="000E3787" w:rsidRPr="008A3E1A">
        <w:rPr>
          <w:rFonts w:ascii="Arial" w:hAnsi="Arial" w:cs="Arial"/>
        </w:rPr>
        <w:t>elines</w:t>
      </w:r>
      <w:r w:rsidR="00B13E7A" w:rsidRPr="008A3E1A">
        <w:rPr>
          <w:rFonts w:ascii="Arial" w:hAnsi="Arial" w:cs="Arial"/>
        </w:rPr>
        <w:t xml:space="preserve"> </w:t>
      </w:r>
      <w:r w:rsidR="00253C02" w:rsidRPr="008A3E1A">
        <w:rPr>
          <w:rFonts w:ascii="Arial" w:hAnsi="Arial" w:cs="Arial"/>
        </w:rPr>
        <w:t>applicable to</w:t>
      </w:r>
      <w:r w:rsidR="00B13E7A" w:rsidRPr="008A3E1A">
        <w:rPr>
          <w:rFonts w:ascii="Arial" w:hAnsi="Arial" w:cs="Arial"/>
        </w:rPr>
        <w:t xml:space="preserve"> </w:t>
      </w:r>
      <w:r w:rsidR="00B84D8A" w:rsidRPr="008A3E1A">
        <w:rPr>
          <w:rFonts w:ascii="Arial" w:hAnsi="Arial" w:cs="Arial"/>
        </w:rPr>
        <w:t>application</w:t>
      </w:r>
      <w:r w:rsidR="00253C02" w:rsidRPr="008A3E1A">
        <w:rPr>
          <w:rFonts w:ascii="Arial" w:hAnsi="Arial" w:cs="Arial"/>
        </w:rPr>
        <w:t>s</w:t>
      </w:r>
      <w:r w:rsidR="00B84D8A" w:rsidRPr="008A3E1A">
        <w:rPr>
          <w:rFonts w:ascii="Arial" w:hAnsi="Arial" w:cs="Arial"/>
        </w:rPr>
        <w:t xml:space="preserve"> </w:t>
      </w:r>
      <w:r w:rsidR="00253C02" w:rsidRPr="008A3E1A">
        <w:rPr>
          <w:rFonts w:ascii="Arial" w:hAnsi="Arial" w:cs="Arial"/>
        </w:rPr>
        <w:t>for</w:t>
      </w:r>
      <w:r w:rsidR="00B84D8A" w:rsidRPr="008A3E1A">
        <w:rPr>
          <w:rFonts w:ascii="Arial" w:hAnsi="Arial" w:cs="Arial"/>
        </w:rPr>
        <w:t xml:space="preserve"> permit</w:t>
      </w:r>
      <w:r w:rsidR="00FF26FC" w:rsidRPr="008A3E1A">
        <w:rPr>
          <w:rFonts w:ascii="Arial" w:hAnsi="Arial" w:cs="Arial"/>
        </w:rPr>
        <w:t>s</w:t>
      </w:r>
      <w:r w:rsidR="00B84D8A" w:rsidRPr="008A3E1A">
        <w:rPr>
          <w:rFonts w:ascii="Arial" w:hAnsi="Arial" w:cs="Arial"/>
        </w:rPr>
        <w:t xml:space="preserve"> in terms of </w:t>
      </w:r>
      <w:r w:rsidR="0046503D" w:rsidRPr="008A3E1A">
        <w:rPr>
          <w:rFonts w:ascii="Arial" w:hAnsi="Arial" w:cs="Arial"/>
        </w:rPr>
        <w:t xml:space="preserve">the </w:t>
      </w:r>
      <w:r w:rsidR="00B84D8A" w:rsidRPr="008A3E1A">
        <w:rPr>
          <w:rFonts w:ascii="Arial" w:hAnsi="Arial" w:cs="Arial"/>
        </w:rPr>
        <w:t xml:space="preserve">rebate </w:t>
      </w:r>
      <w:r w:rsidR="00E909B0" w:rsidRPr="008A3E1A">
        <w:rPr>
          <w:rFonts w:ascii="Arial" w:hAnsi="Arial" w:cs="Arial"/>
        </w:rPr>
        <w:t>provision</w:t>
      </w:r>
      <w:r w:rsidR="00A44E4E" w:rsidRPr="008A3E1A">
        <w:rPr>
          <w:rFonts w:ascii="Arial" w:hAnsi="Arial" w:cs="Arial"/>
        </w:rPr>
        <w:t>s</w:t>
      </w:r>
      <w:r w:rsidR="00E909B0" w:rsidRPr="008A3E1A">
        <w:rPr>
          <w:rFonts w:ascii="Arial" w:hAnsi="Arial" w:cs="Arial"/>
        </w:rPr>
        <w:t xml:space="preserve"> </w:t>
      </w:r>
      <w:r w:rsidR="008A3E1A" w:rsidRPr="008A3E1A">
        <w:rPr>
          <w:rFonts w:ascii="Arial" w:hAnsi="Arial" w:cs="Arial"/>
          <w:b/>
          <w:bCs/>
          <w:sz w:val="22"/>
          <w:szCs w:val="22"/>
        </w:rPr>
        <w:t>460.15/7304.19.10/01.08;  460.15/7304.19.90/01.08; AND 460.15/7306.30.30/01.08</w:t>
      </w:r>
      <w:r w:rsidR="008A3E1A" w:rsidRPr="008A3E1A">
        <w:rPr>
          <w:rFonts w:ascii="Arial" w:hAnsi="Arial" w:cs="Arial"/>
          <w:b/>
          <w:bCs/>
          <w:sz w:val="22"/>
          <w:szCs w:val="22"/>
        </w:rPr>
        <w:t xml:space="preserve"> </w:t>
      </w:r>
    </w:p>
    <w:p w14:paraId="5DCC2FB3" w14:textId="1D64304A" w:rsidR="00B10207" w:rsidRPr="008A3E1A" w:rsidRDefault="00475076" w:rsidP="00845FAD">
      <w:pPr>
        <w:autoSpaceDE w:val="0"/>
        <w:autoSpaceDN w:val="0"/>
        <w:adjustRightInd w:val="0"/>
        <w:jc w:val="both"/>
        <w:rPr>
          <w:rFonts w:ascii="Arial" w:hAnsi="Arial" w:cs="Arial"/>
        </w:rPr>
      </w:pPr>
      <w:r w:rsidRPr="008A3E1A">
        <w:rPr>
          <w:rFonts w:ascii="Arial" w:hAnsi="Arial" w:cs="Arial"/>
        </w:rPr>
        <w:t xml:space="preserve"> </w:t>
      </w: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to the aforementioned rebate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5C635ECC"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8A3E1A" w:rsidRPr="00845FAD">
        <w:rPr>
          <w:rFonts w:ascii="Arial" w:hAnsi="Arial" w:cs="Arial"/>
          <w:b/>
          <w:bCs/>
          <w:sz w:val="22"/>
          <w:szCs w:val="22"/>
        </w:rPr>
        <w:t xml:space="preserve">460.15/7304.19.10/01.08;  460.15/7304.19.90/01.08; </w:t>
      </w:r>
      <w:r w:rsidR="00845FAD" w:rsidRPr="00845FAD">
        <w:rPr>
          <w:rFonts w:ascii="Arial" w:hAnsi="Arial" w:cs="Arial"/>
          <w:b/>
          <w:bCs/>
          <w:sz w:val="22"/>
          <w:szCs w:val="22"/>
        </w:rPr>
        <w:t xml:space="preserve">and </w:t>
      </w:r>
      <w:r w:rsidR="008A3E1A" w:rsidRPr="00845FAD">
        <w:rPr>
          <w:rFonts w:ascii="Arial" w:hAnsi="Arial" w:cs="Arial"/>
          <w:b/>
          <w:bCs/>
          <w:sz w:val="22"/>
          <w:szCs w:val="22"/>
        </w:rPr>
        <w:t>460.15/7306.30.30/01.08</w:t>
      </w:r>
      <w:r w:rsidR="008A3E1A">
        <w:rPr>
          <w:rFonts w:ascii="Arial" w:hAnsi="Arial" w:cs="Arial"/>
        </w:rPr>
        <w:t xml:space="preserve"> </w:t>
      </w:r>
      <w:r w:rsidR="00475076">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24F3D0E3" w14:textId="77777777" w:rsidR="009A5C4F" w:rsidRPr="00A44E4E" w:rsidRDefault="009A5C4F" w:rsidP="009A5C4F">
      <w:pPr>
        <w:pStyle w:val="ListParagraph"/>
        <w:autoSpaceDE w:val="0"/>
        <w:autoSpaceDN w:val="0"/>
        <w:adjustRightInd w:val="0"/>
        <w:spacing w:line="360" w:lineRule="auto"/>
        <w:ind w:left="567"/>
        <w:jc w:val="both"/>
        <w:rPr>
          <w:rFonts w:ascii="Arial" w:hAnsi="Arial" w:cs="Arial"/>
          <w:sz w:val="16"/>
          <w:szCs w:val="16"/>
          <w:lang w:val="en-ZA" w:eastAsia="en-ZA"/>
        </w:rPr>
      </w:pPr>
    </w:p>
    <w:p w14:paraId="6B863AAA" w14:textId="27086A93" w:rsidR="009A5C4F" w:rsidRDefault="009A5C4F" w:rsidP="00845FAD">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845FAD" w:rsidRPr="00845FAD">
        <w:rPr>
          <w:rFonts w:ascii="Arial" w:hAnsi="Arial" w:cs="Arial"/>
          <w:i/>
          <w:lang w:val="en-ZA"/>
        </w:rPr>
        <w:t>Tubes, pipes and hollow profiles, seamless, of iron (excluding cast iron) or steel, other, of a wall thickness not exceeding 25mm and an outside cross-sectional dimension not exceeding 170 mm, for</w:t>
      </w:r>
      <w:r w:rsidR="00845FAD">
        <w:rPr>
          <w:rFonts w:ascii="Arial" w:hAnsi="Arial" w:cs="Arial"/>
          <w:i/>
          <w:lang w:val="en-ZA"/>
        </w:rPr>
        <w:t xml:space="preserve"> </w:t>
      </w:r>
      <w:r w:rsidR="00845FAD" w:rsidRPr="00845FAD">
        <w:rPr>
          <w:rFonts w:ascii="Arial" w:hAnsi="Arial" w:cs="Arial"/>
          <w:i/>
          <w:lang w:val="en-ZA"/>
        </w:rPr>
        <w:t>use in the industrial, mining and infrastructure</w:t>
      </w:r>
      <w:r w:rsidR="00845FAD">
        <w:rPr>
          <w:rFonts w:ascii="Arial" w:hAnsi="Arial" w:cs="Arial"/>
          <w:i/>
          <w:lang w:val="en-ZA"/>
        </w:rPr>
        <w:t xml:space="preserve"> </w:t>
      </w:r>
      <w:r w:rsidR="00845FAD" w:rsidRPr="00845FAD">
        <w:rPr>
          <w:rFonts w:ascii="Arial" w:hAnsi="Arial" w:cs="Arial"/>
          <w:i/>
          <w:lang w:val="en-ZA"/>
        </w:rPr>
        <w:t>applications, in such quantities, at such times and subject to such conditions as the International Trade Administration</w:t>
      </w:r>
      <w:r w:rsidR="00845FAD">
        <w:rPr>
          <w:rFonts w:ascii="Arial" w:hAnsi="Arial" w:cs="Arial"/>
          <w:i/>
          <w:lang w:val="en-ZA"/>
        </w:rPr>
        <w:t xml:space="preserve"> </w:t>
      </w:r>
      <w:r w:rsidR="00845FAD" w:rsidRPr="00845FAD">
        <w:rPr>
          <w:rFonts w:ascii="Arial" w:hAnsi="Arial" w:cs="Arial"/>
          <w:i/>
          <w:lang w:val="en-ZA"/>
        </w:rPr>
        <w:t xml:space="preserve">Commission may allow by specific permit, provided the products are not </w:t>
      </w:r>
      <w:r w:rsidR="00845FAD" w:rsidRPr="00845FAD">
        <w:rPr>
          <w:rFonts w:ascii="Arial" w:hAnsi="Arial" w:cs="Arial"/>
          <w:i/>
          <w:lang w:val="en-ZA"/>
        </w:rPr>
        <w:lastRenderedPageBreak/>
        <w:t>available in the SACU market</w:t>
      </w:r>
      <w:r w:rsidR="00845FAD">
        <w:rPr>
          <w:rFonts w:ascii="Arial" w:hAnsi="Arial" w:cs="Arial"/>
          <w:i/>
          <w:lang w:val="en-ZA"/>
        </w:rPr>
        <w:t xml:space="preserve">.” </w:t>
      </w:r>
    </w:p>
    <w:p w14:paraId="008C1426" w14:textId="77777777" w:rsidR="00A44E4E" w:rsidRDefault="00A44E4E" w:rsidP="00845FAD">
      <w:pPr>
        <w:autoSpaceDE w:val="0"/>
        <w:autoSpaceDN w:val="0"/>
        <w:adjustRightInd w:val="0"/>
        <w:jc w:val="both"/>
        <w:rPr>
          <w:rFonts w:ascii="Arial" w:hAnsi="Arial" w:cs="Arial"/>
          <w:i/>
          <w:lang w:val="en-ZA"/>
        </w:rPr>
      </w:pPr>
    </w:p>
    <w:p w14:paraId="717855D5" w14:textId="7541F04D" w:rsidR="00A44E4E" w:rsidRDefault="00A44E4E" w:rsidP="00845FAD">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845FAD" w:rsidRPr="00845FAD">
        <w:rPr>
          <w:rFonts w:ascii="Arial" w:hAnsi="Arial" w:cs="Arial"/>
          <w:i/>
          <w:lang w:val="en-ZA"/>
        </w:rPr>
        <w:t>Other, tubes, pipes and hollow profiles, seamless, of iron (excluding cast iron) or steel, for use in the industrial, mining and</w:t>
      </w:r>
      <w:r w:rsidR="00845FAD">
        <w:rPr>
          <w:rFonts w:ascii="Arial" w:hAnsi="Arial" w:cs="Arial"/>
          <w:i/>
          <w:lang w:val="en-ZA"/>
        </w:rPr>
        <w:t xml:space="preserve"> </w:t>
      </w:r>
      <w:r w:rsidR="00845FAD" w:rsidRPr="00845FAD">
        <w:rPr>
          <w:rFonts w:ascii="Arial" w:hAnsi="Arial" w:cs="Arial"/>
          <w:i/>
          <w:lang w:val="en-ZA"/>
        </w:rPr>
        <w:t>infrastructure applications, in such quantities, at such times and subject to such conditions as the International Trade</w:t>
      </w:r>
      <w:r w:rsidR="00845FAD">
        <w:rPr>
          <w:rFonts w:ascii="Arial" w:hAnsi="Arial" w:cs="Arial"/>
          <w:i/>
          <w:lang w:val="en-ZA"/>
        </w:rPr>
        <w:t xml:space="preserve"> </w:t>
      </w:r>
      <w:r w:rsidR="00845FAD" w:rsidRPr="00845FAD">
        <w:rPr>
          <w:rFonts w:ascii="Arial" w:hAnsi="Arial" w:cs="Arial"/>
          <w:i/>
          <w:lang w:val="en-ZA"/>
        </w:rPr>
        <w:t>Administration Commission may allow by specific permit, provided the products are not available in the SACU market</w:t>
      </w:r>
      <w:r w:rsidR="00845FAD">
        <w:rPr>
          <w:rFonts w:ascii="Arial" w:hAnsi="Arial" w:cs="Arial"/>
          <w:i/>
          <w:lang w:val="en-ZA"/>
        </w:rPr>
        <w:t xml:space="preserve">.” </w:t>
      </w:r>
      <w:r>
        <w:rPr>
          <w:rFonts w:ascii="Arial" w:hAnsi="Arial" w:cs="Arial"/>
          <w:i/>
          <w:lang w:val="en-ZA"/>
        </w:rPr>
        <w:t xml:space="preserve">And </w:t>
      </w:r>
    </w:p>
    <w:p w14:paraId="4A7A20F1" w14:textId="5480D3CE" w:rsidR="003B1A3E" w:rsidRDefault="00A44E4E" w:rsidP="003B1A3E">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3B1A3E" w:rsidRPr="003B1A3E">
        <w:rPr>
          <w:rFonts w:ascii="Arial" w:hAnsi="Arial" w:cs="Arial"/>
          <w:i/>
          <w:lang w:val="en-ZA"/>
        </w:rPr>
        <w:t>Other tubes, pipes and hollow profiles of circular cross-section, of iron or non-alloy steel, with a wall thickness exceeding 2mm, galvanised, for use in water infrastructure and fire systems, in such quantities, at such times and subject to such</w:t>
      </w:r>
      <w:r w:rsidR="003B1A3E">
        <w:rPr>
          <w:rFonts w:ascii="Arial" w:hAnsi="Arial" w:cs="Arial"/>
          <w:i/>
          <w:lang w:val="en-ZA"/>
        </w:rPr>
        <w:t xml:space="preserve"> </w:t>
      </w:r>
      <w:r w:rsidR="003B1A3E" w:rsidRPr="003B1A3E">
        <w:rPr>
          <w:rFonts w:ascii="Arial" w:hAnsi="Arial" w:cs="Arial"/>
          <w:i/>
          <w:lang w:val="en-ZA"/>
        </w:rPr>
        <w:t>conditions as the International Trade Administration Commission may allow by specific permit, provided the products are not</w:t>
      </w:r>
      <w:r w:rsidR="003B1A3E">
        <w:rPr>
          <w:rFonts w:ascii="Arial" w:hAnsi="Arial" w:cs="Arial"/>
          <w:i/>
          <w:lang w:val="en-ZA"/>
        </w:rPr>
        <w:t xml:space="preserve"> </w:t>
      </w:r>
      <w:r w:rsidR="003B1A3E" w:rsidRPr="003B1A3E">
        <w:rPr>
          <w:rFonts w:ascii="Arial" w:hAnsi="Arial" w:cs="Arial"/>
          <w:i/>
          <w:lang w:val="en-ZA"/>
        </w:rPr>
        <w:t>available in the SACU market</w:t>
      </w:r>
      <w:r w:rsidR="003B1A3E">
        <w:rPr>
          <w:rFonts w:ascii="Arial" w:hAnsi="Arial" w:cs="Arial"/>
          <w:i/>
          <w:lang w:val="en-ZA"/>
        </w:rPr>
        <w:t xml:space="preserve">.” </w:t>
      </w:r>
    </w:p>
    <w:p w14:paraId="43B6AD23" w14:textId="77777777" w:rsidR="003B1A3E" w:rsidRDefault="003B1A3E" w:rsidP="003B1A3E">
      <w:pPr>
        <w:autoSpaceDE w:val="0"/>
        <w:autoSpaceDN w:val="0"/>
        <w:adjustRightInd w:val="0"/>
        <w:jc w:val="both"/>
        <w:rPr>
          <w:rFonts w:ascii="Arial" w:hAnsi="Arial" w:cs="Arial"/>
          <w:i/>
          <w:lang w:val="en-ZA"/>
        </w:rPr>
      </w:pPr>
    </w:p>
    <w:p w14:paraId="43A57995" w14:textId="4A4E94FE" w:rsidR="00847692" w:rsidRPr="008436F8" w:rsidRDefault="00847692" w:rsidP="003B1A3E">
      <w:pPr>
        <w:widowControl w:val="0"/>
        <w:tabs>
          <w:tab w:val="num" w:pos="567"/>
          <w:tab w:val="left" w:pos="709"/>
          <w:tab w:val="left" w:pos="851"/>
          <w:tab w:val="left" w:pos="1134"/>
        </w:tabs>
        <w:spacing w:after="240" w:line="360" w:lineRule="auto"/>
        <w:ind w:left="644" w:right="533"/>
        <w:jc w:val="both"/>
        <w:outlineLvl w:val="1"/>
        <w:rPr>
          <w:rFonts w:ascii="Arial" w:hAnsi="Arial" w:cs="Arial"/>
          <w:b/>
        </w:rPr>
      </w:pPr>
      <w:r w:rsidRPr="008436F8">
        <w:rPr>
          <w:rFonts w:ascii="Arial" w:hAnsi="Arial" w:cs="Arial"/>
          <w:b/>
        </w:rPr>
        <w:t>APPLICATION</w:t>
      </w:r>
      <w:r w:rsidR="007E4021" w:rsidRPr="008436F8">
        <w:rPr>
          <w:rFonts w:ascii="Arial" w:hAnsi="Arial" w:cs="Arial"/>
          <w:b/>
        </w:rPr>
        <w:t xml:space="preserve"> PROCEDURE</w:t>
      </w:r>
    </w:p>
    <w:p w14:paraId="3E3631A8" w14:textId="77777777" w:rsidR="00847692" w:rsidRPr="008436F8" w:rsidRDefault="00847692" w:rsidP="003B1A3E">
      <w:pPr>
        <w:autoSpaceDE w:val="0"/>
        <w:autoSpaceDN w:val="0"/>
        <w:adjustRightInd w:val="0"/>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lastRenderedPageBreak/>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77 Meintjies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further</w:t>
      </w:r>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32375A01" w14:textId="77777777" w:rsidR="00534B1E"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8DE32F6" w14:textId="77777777" w:rsidR="00350192" w:rsidRPr="00350192" w:rsidRDefault="00350192" w:rsidP="00350192">
      <w:pPr>
        <w:pStyle w:val="ListParagraph"/>
        <w:rPr>
          <w:rFonts w:ascii="Arial" w:hAnsi="Arial" w:cs="Arial"/>
        </w:rPr>
      </w:pPr>
    </w:p>
    <w:p w14:paraId="0D7B28F0" w14:textId="77777777" w:rsidR="00350192" w:rsidRDefault="00350192" w:rsidP="00350192">
      <w:pPr>
        <w:autoSpaceDE w:val="0"/>
        <w:autoSpaceDN w:val="0"/>
        <w:adjustRightInd w:val="0"/>
        <w:spacing w:line="360" w:lineRule="auto"/>
        <w:jc w:val="both"/>
        <w:rPr>
          <w:rFonts w:ascii="Arial" w:hAnsi="Arial" w:cs="Arial"/>
        </w:rPr>
      </w:pP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lastRenderedPageBreak/>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Note:  No amendments will be effected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submit an </w:t>
      </w:r>
      <w:r w:rsidR="005A26A5" w:rsidRPr="008436F8">
        <w:rPr>
          <w:rFonts w:ascii="Arial" w:hAnsi="Arial" w:cs="Arial"/>
        </w:rPr>
        <w:t xml:space="preserve">application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2A4FB83"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lastRenderedPageBreak/>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5E5179E0" w14:textId="77777777" w:rsidR="00C17F7E" w:rsidRPr="008436F8" w:rsidRDefault="00C17F7E" w:rsidP="00396D10">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5C049" w14:textId="77777777" w:rsidR="00901AB3" w:rsidRDefault="00901AB3" w:rsidP="00AC5B05">
      <w:r>
        <w:separator/>
      </w:r>
    </w:p>
  </w:endnote>
  <w:endnote w:type="continuationSeparator" w:id="0">
    <w:p w14:paraId="16AC0EE3" w14:textId="77777777" w:rsidR="00901AB3" w:rsidRDefault="00901AB3"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14335" w14:textId="77777777" w:rsidR="00901AB3" w:rsidRDefault="00901AB3" w:rsidP="00AC5B05">
      <w:r>
        <w:separator/>
      </w:r>
    </w:p>
  </w:footnote>
  <w:footnote w:type="continuationSeparator" w:id="0">
    <w:p w14:paraId="47DF0066" w14:textId="77777777" w:rsidR="00901AB3" w:rsidRDefault="00901AB3"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2E55"/>
    <w:rsid w:val="001E4CED"/>
    <w:rsid w:val="001E77D7"/>
    <w:rsid w:val="001F2DEE"/>
    <w:rsid w:val="001F3831"/>
    <w:rsid w:val="001F4C2C"/>
    <w:rsid w:val="001F723A"/>
    <w:rsid w:val="00200A2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51513"/>
    <w:rsid w:val="00252491"/>
    <w:rsid w:val="00253C02"/>
    <w:rsid w:val="00254016"/>
    <w:rsid w:val="00256EC1"/>
    <w:rsid w:val="00260EBA"/>
    <w:rsid w:val="00263266"/>
    <w:rsid w:val="002638A6"/>
    <w:rsid w:val="00267889"/>
    <w:rsid w:val="00270A38"/>
    <w:rsid w:val="00270B9F"/>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24A7"/>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1A3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20A7"/>
    <w:rsid w:val="00534B1E"/>
    <w:rsid w:val="00537041"/>
    <w:rsid w:val="00544919"/>
    <w:rsid w:val="005459EB"/>
    <w:rsid w:val="00547FC0"/>
    <w:rsid w:val="00557F8A"/>
    <w:rsid w:val="00560C5B"/>
    <w:rsid w:val="00561CD6"/>
    <w:rsid w:val="00562AA2"/>
    <w:rsid w:val="00564D70"/>
    <w:rsid w:val="00565D63"/>
    <w:rsid w:val="00566C04"/>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459E"/>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57F8"/>
    <w:rsid w:val="008352B4"/>
    <w:rsid w:val="00836199"/>
    <w:rsid w:val="008403EE"/>
    <w:rsid w:val="008436F8"/>
    <w:rsid w:val="00845FAD"/>
    <w:rsid w:val="00847692"/>
    <w:rsid w:val="00853F19"/>
    <w:rsid w:val="00855657"/>
    <w:rsid w:val="008558CB"/>
    <w:rsid w:val="00856313"/>
    <w:rsid w:val="008601E2"/>
    <w:rsid w:val="00865609"/>
    <w:rsid w:val="008708D0"/>
    <w:rsid w:val="00870CE0"/>
    <w:rsid w:val="00874B76"/>
    <w:rsid w:val="008752D2"/>
    <w:rsid w:val="00883A40"/>
    <w:rsid w:val="00887337"/>
    <w:rsid w:val="008A1EEC"/>
    <w:rsid w:val="008A3109"/>
    <w:rsid w:val="008A38BE"/>
    <w:rsid w:val="008A3E1A"/>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7231"/>
    <w:rsid w:val="008F13DC"/>
    <w:rsid w:val="008F2785"/>
    <w:rsid w:val="008F2F79"/>
    <w:rsid w:val="008F391B"/>
    <w:rsid w:val="008F3C5F"/>
    <w:rsid w:val="00901AB3"/>
    <w:rsid w:val="0090767F"/>
    <w:rsid w:val="00907D0A"/>
    <w:rsid w:val="009109A3"/>
    <w:rsid w:val="00911964"/>
    <w:rsid w:val="00922543"/>
    <w:rsid w:val="00924A61"/>
    <w:rsid w:val="009272BD"/>
    <w:rsid w:val="0093359E"/>
    <w:rsid w:val="0093713F"/>
    <w:rsid w:val="00940B3E"/>
    <w:rsid w:val="009449DC"/>
    <w:rsid w:val="00945430"/>
    <w:rsid w:val="00946405"/>
    <w:rsid w:val="00947507"/>
    <w:rsid w:val="0095566E"/>
    <w:rsid w:val="00963166"/>
    <w:rsid w:val="00964FED"/>
    <w:rsid w:val="00974BC3"/>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517F1"/>
    <w:rsid w:val="00A53A76"/>
    <w:rsid w:val="00A578D2"/>
    <w:rsid w:val="00A629D8"/>
    <w:rsid w:val="00A62EC3"/>
    <w:rsid w:val="00A65302"/>
    <w:rsid w:val="00A7376A"/>
    <w:rsid w:val="00A816DA"/>
    <w:rsid w:val="00A8185F"/>
    <w:rsid w:val="00A82AFE"/>
    <w:rsid w:val="00A840A7"/>
    <w:rsid w:val="00A84148"/>
    <w:rsid w:val="00A86842"/>
    <w:rsid w:val="00AA3A4F"/>
    <w:rsid w:val="00AB0A79"/>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5BAA"/>
    <w:rsid w:val="00C94315"/>
    <w:rsid w:val="00C959F6"/>
    <w:rsid w:val="00C97B67"/>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654BE"/>
    <w:rsid w:val="00F65C86"/>
    <w:rsid w:val="00F67263"/>
    <w:rsid w:val="00F71569"/>
    <w:rsid w:val="00F77538"/>
    <w:rsid w:val="00F83445"/>
    <w:rsid w:val="00F834BB"/>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Njabulo Mahlalela</cp:lastModifiedBy>
  <cp:revision>4</cp:revision>
  <cp:lastPrinted>2021-01-18T11:00:00Z</cp:lastPrinted>
  <dcterms:created xsi:type="dcterms:W3CDTF">2026-06-05T12:55:00Z</dcterms:created>
  <dcterms:modified xsi:type="dcterms:W3CDTF">2026-06-05T13:15:00Z</dcterms:modified>
</cp:coreProperties>
</file>